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8CF1B" w14:textId="77777777" w:rsidR="0087050B" w:rsidRDefault="0087050B" w:rsidP="00552FCB">
      <w:pPr>
        <w:shd w:val="clear" w:color="auto" w:fill="FFFFFF"/>
        <w:spacing w:after="0" w:line="100" w:lineRule="atLeast"/>
        <w:rPr>
          <w:rFonts w:eastAsia="Times New Roman" w:cs="Calibri"/>
          <w:b/>
          <w:color w:val="222222"/>
          <w:sz w:val="28"/>
          <w:szCs w:val="28"/>
        </w:rPr>
      </w:pPr>
    </w:p>
    <w:p w14:paraId="11CE2217" w14:textId="58ACC25F" w:rsidR="0087050B" w:rsidRPr="00630FC2" w:rsidRDefault="000F2E22">
      <w:pPr>
        <w:shd w:val="clear" w:color="auto" w:fill="FFFFFF"/>
        <w:spacing w:after="0" w:line="100" w:lineRule="atLeast"/>
        <w:jc w:val="center"/>
        <w:rPr>
          <w:rFonts w:eastAsia="Times New Roman" w:cs="Calibri"/>
          <w:color w:val="222222"/>
          <w:sz w:val="28"/>
          <w:szCs w:val="28"/>
        </w:rPr>
      </w:pPr>
      <w:r>
        <w:rPr>
          <w:rFonts w:eastAsia="Times New Roman" w:cs="Calibri"/>
          <w:b/>
          <w:color w:val="222222"/>
          <w:sz w:val="40"/>
          <w:szCs w:val="40"/>
        </w:rPr>
        <w:t xml:space="preserve">LIBERA presenta el </w:t>
      </w:r>
      <w:r w:rsidR="00005B68" w:rsidRPr="00005B68">
        <w:rPr>
          <w:rFonts w:eastAsia="Times New Roman" w:cs="Calibri"/>
          <w:b/>
          <w:color w:val="222222"/>
          <w:sz w:val="40"/>
          <w:szCs w:val="40"/>
        </w:rPr>
        <w:t>primer</w:t>
      </w:r>
      <w:r w:rsidR="00005B68">
        <w:rPr>
          <w:rFonts w:eastAsia="Times New Roman"/>
          <w:color w:val="000000"/>
        </w:rPr>
        <w:t xml:space="preserve"> </w:t>
      </w:r>
      <w:r w:rsidR="0087050B" w:rsidRPr="00630FC2">
        <w:rPr>
          <w:rFonts w:eastAsia="Times New Roman" w:cs="Calibri"/>
          <w:b/>
          <w:color w:val="222222"/>
          <w:sz w:val="40"/>
          <w:szCs w:val="40"/>
        </w:rPr>
        <w:t xml:space="preserve">protocolo de muestreo e identificación de microplásticos en ríos </w:t>
      </w:r>
    </w:p>
    <w:p w14:paraId="2BFE99AF" w14:textId="77777777" w:rsidR="0087050B" w:rsidRDefault="0087050B">
      <w:pPr>
        <w:shd w:val="clear" w:color="auto" w:fill="FFFFFF"/>
        <w:spacing w:after="0" w:line="100" w:lineRule="atLeast"/>
        <w:jc w:val="center"/>
        <w:rPr>
          <w:rFonts w:eastAsia="Times New Roman" w:cs="Calibri"/>
          <w:color w:val="222222"/>
          <w:sz w:val="24"/>
          <w:szCs w:val="24"/>
        </w:rPr>
      </w:pPr>
    </w:p>
    <w:p w14:paraId="615A936E" w14:textId="77777777" w:rsidR="0087050B" w:rsidRDefault="0087050B">
      <w:pPr>
        <w:pStyle w:val="Prrafodelista1"/>
        <w:shd w:val="clear" w:color="auto" w:fill="FFFFFF"/>
        <w:spacing w:after="0" w:line="100" w:lineRule="atLeast"/>
        <w:rPr>
          <w:rFonts w:eastAsia="Times New Roman" w:cs="Calibri"/>
          <w:b/>
          <w:color w:val="222222"/>
          <w:sz w:val="24"/>
          <w:szCs w:val="24"/>
        </w:rPr>
      </w:pPr>
    </w:p>
    <w:p w14:paraId="6AD6E063" w14:textId="77777777" w:rsidR="005036F8" w:rsidRPr="00630FC2" w:rsidRDefault="008A67B3" w:rsidP="005036F8">
      <w:pPr>
        <w:pStyle w:val="Prrafodelista1"/>
        <w:numPr>
          <w:ilvl w:val="0"/>
          <w:numId w:val="4"/>
        </w:numPr>
        <w:shd w:val="clear" w:color="auto" w:fill="FFFFFF"/>
        <w:suppressAutoHyphens w:val="0"/>
        <w:spacing w:after="0" w:line="100" w:lineRule="atLeast"/>
        <w:jc w:val="both"/>
        <w:rPr>
          <w:rFonts w:eastAsia="Calibri" w:cs="Calibri"/>
          <w:b/>
          <w:bCs/>
          <w:color w:val="222222"/>
          <w:kern w:val="0"/>
        </w:rPr>
      </w:pPr>
      <w:bookmarkStart w:id="0" w:name="_Hlk42857649"/>
      <w:r w:rsidRPr="00630FC2">
        <w:rPr>
          <w:b/>
          <w:bCs/>
          <w:color w:val="222222"/>
        </w:rPr>
        <w:t>En el marco del Proyecto LIBERA, la asociación Hombre y Territorio (HyT) ha desarrollado un protocolo</w:t>
      </w:r>
      <w:r w:rsidR="002F0414">
        <w:rPr>
          <w:b/>
          <w:bCs/>
          <w:color w:val="222222"/>
        </w:rPr>
        <w:t xml:space="preserve"> pionero</w:t>
      </w:r>
      <w:r w:rsidRPr="00630FC2">
        <w:rPr>
          <w:b/>
          <w:bCs/>
          <w:color w:val="222222"/>
        </w:rPr>
        <w:t xml:space="preserve"> </w:t>
      </w:r>
      <w:r w:rsidR="005036F8" w:rsidRPr="00630FC2">
        <w:rPr>
          <w:b/>
          <w:bCs/>
          <w:color w:val="222222"/>
        </w:rPr>
        <w:t xml:space="preserve">para conocer la presencia y origen de microplásticos en ríos y otros sistemas acuáticos. </w:t>
      </w:r>
      <w:r w:rsidR="003D5B79" w:rsidRPr="00630FC2">
        <w:rPr>
          <w:b/>
          <w:bCs/>
          <w:color w:val="222222"/>
        </w:rPr>
        <w:t xml:space="preserve"> De esta forma pueden proponerse soluciones basadas en la ciencia y en los datos de ciencia ciudadana.</w:t>
      </w:r>
      <w:r w:rsidR="003D5B79" w:rsidRPr="00630FC2">
        <w:rPr>
          <w:color w:val="222222"/>
        </w:rPr>
        <w:t xml:space="preserve"> </w:t>
      </w:r>
    </w:p>
    <w:p w14:paraId="506B38B7" w14:textId="77777777" w:rsidR="00BF23E4" w:rsidRPr="00630FC2" w:rsidRDefault="00BF23E4" w:rsidP="005036F8">
      <w:pPr>
        <w:pStyle w:val="Prrafodelista1"/>
        <w:shd w:val="clear" w:color="auto" w:fill="FFFFFF"/>
        <w:spacing w:after="0" w:line="100" w:lineRule="atLeast"/>
        <w:jc w:val="both"/>
        <w:rPr>
          <w:rFonts w:eastAsia="Times New Roman" w:cs="Calibri"/>
          <w:b/>
          <w:color w:val="222222"/>
        </w:rPr>
      </w:pPr>
      <w:bookmarkStart w:id="1" w:name="_GoBack"/>
      <w:bookmarkEnd w:id="1"/>
    </w:p>
    <w:bookmarkEnd w:id="0"/>
    <w:p w14:paraId="3C6B9CF9" w14:textId="77777777" w:rsidR="005036F8" w:rsidRPr="00630FC2" w:rsidRDefault="005036F8" w:rsidP="005036F8">
      <w:pPr>
        <w:pStyle w:val="Prrafodelista1"/>
        <w:numPr>
          <w:ilvl w:val="0"/>
          <w:numId w:val="4"/>
        </w:numPr>
        <w:shd w:val="clear" w:color="auto" w:fill="FFFFFF"/>
        <w:suppressAutoHyphens w:val="0"/>
        <w:spacing w:after="0" w:line="100" w:lineRule="atLeast"/>
        <w:jc w:val="both"/>
        <w:rPr>
          <w:rFonts w:eastAsia="Times New Roman" w:cs="Calibri"/>
          <w:b/>
          <w:bCs/>
          <w:color w:val="222222"/>
          <w:kern w:val="0"/>
        </w:rPr>
      </w:pPr>
      <w:r w:rsidRPr="00630FC2">
        <w:rPr>
          <w:rFonts w:eastAsia="Times New Roman"/>
          <w:b/>
          <w:bCs/>
          <w:color w:val="222222"/>
        </w:rPr>
        <w:t xml:space="preserve">La versatilidad de este protocolo permite su adaptación a diferentes objetivos, presupuestos, escenarios y colectivos, y es replicable a nivel internacional. </w:t>
      </w:r>
    </w:p>
    <w:p w14:paraId="0771C3CB" w14:textId="77777777" w:rsidR="005036F8" w:rsidRPr="00630FC2" w:rsidRDefault="005036F8" w:rsidP="005036F8">
      <w:pPr>
        <w:pStyle w:val="Prrafodelista1"/>
        <w:shd w:val="clear" w:color="auto" w:fill="FFFFFF"/>
        <w:spacing w:after="0" w:line="100" w:lineRule="atLeast"/>
        <w:jc w:val="both"/>
        <w:rPr>
          <w:rFonts w:eastAsia="Calibri"/>
          <w:b/>
          <w:bCs/>
          <w:color w:val="222222"/>
        </w:rPr>
      </w:pPr>
    </w:p>
    <w:p w14:paraId="3270F33A" w14:textId="77777777" w:rsidR="005036F8" w:rsidRPr="00630FC2" w:rsidRDefault="005036F8" w:rsidP="005036F8">
      <w:pPr>
        <w:pStyle w:val="Prrafodelista1"/>
        <w:numPr>
          <w:ilvl w:val="0"/>
          <w:numId w:val="4"/>
        </w:numPr>
        <w:shd w:val="clear" w:color="auto" w:fill="FFFFFF"/>
        <w:suppressAutoHyphens w:val="0"/>
        <w:spacing w:after="0" w:line="100" w:lineRule="atLeast"/>
        <w:jc w:val="both"/>
        <w:rPr>
          <w:rFonts w:eastAsia="Times New Roman"/>
          <w:b/>
          <w:bCs/>
          <w:color w:val="222222"/>
        </w:rPr>
      </w:pPr>
      <w:bookmarkStart w:id="2" w:name="_Hlk41902060"/>
      <w:r w:rsidRPr="00630FC2">
        <w:rPr>
          <w:rFonts w:eastAsia="Times New Roman"/>
          <w:b/>
          <w:bCs/>
          <w:color w:val="222222"/>
        </w:rPr>
        <w:t xml:space="preserve">Para poner a punto la metodología de campo se </w:t>
      </w:r>
      <w:r w:rsidR="008A67B3" w:rsidRPr="00630FC2">
        <w:rPr>
          <w:rFonts w:eastAsia="Times New Roman"/>
          <w:b/>
          <w:bCs/>
          <w:color w:val="222222"/>
        </w:rPr>
        <w:t xml:space="preserve">han visitado </w:t>
      </w:r>
      <w:r w:rsidRPr="00630FC2">
        <w:rPr>
          <w:rFonts w:eastAsia="Times New Roman"/>
          <w:b/>
          <w:bCs/>
          <w:color w:val="222222"/>
        </w:rPr>
        <w:t>más de 30 ríos</w:t>
      </w:r>
      <w:r w:rsidR="008A67B3" w:rsidRPr="00630FC2">
        <w:rPr>
          <w:rFonts w:eastAsia="Times New Roman"/>
          <w:b/>
          <w:bCs/>
          <w:color w:val="222222"/>
        </w:rPr>
        <w:t>, algunos</w:t>
      </w:r>
      <w:r w:rsidRPr="00630FC2">
        <w:rPr>
          <w:rFonts w:eastAsia="Times New Roman"/>
          <w:b/>
          <w:bCs/>
          <w:color w:val="222222"/>
        </w:rPr>
        <w:t xml:space="preserve"> incluidos en </w:t>
      </w:r>
      <w:r w:rsidR="008A67B3" w:rsidRPr="00630FC2">
        <w:rPr>
          <w:rFonts w:eastAsia="Times New Roman"/>
          <w:b/>
          <w:bCs/>
          <w:color w:val="222222"/>
        </w:rPr>
        <w:t>e</w:t>
      </w:r>
      <w:r w:rsidRPr="00630FC2">
        <w:rPr>
          <w:rFonts w:eastAsia="Times New Roman"/>
          <w:b/>
          <w:bCs/>
          <w:color w:val="222222"/>
        </w:rPr>
        <w:t xml:space="preserve">spacios </w:t>
      </w:r>
      <w:r w:rsidR="008A67B3" w:rsidRPr="00630FC2">
        <w:rPr>
          <w:rFonts w:eastAsia="Times New Roman"/>
          <w:b/>
          <w:bCs/>
          <w:color w:val="222222"/>
        </w:rPr>
        <w:t>p</w:t>
      </w:r>
      <w:r w:rsidRPr="00630FC2">
        <w:rPr>
          <w:rFonts w:eastAsia="Times New Roman"/>
          <w:b/>
          <w:bCs/>
          <w:color w:val="222222"/>
        </w:rPr>
        <w:t>rotegidos</w:t>
      </w:r>
      <w:r w:rsidR="008A67B3" w:rsidRPr="00630FC2">
        <w:rPr>
          <w:rFonts w:eastAsia="Times New Roman"/>
          <w:b/>
          <w:bCs/>
          <w:color w:val="222222"/>
        </w:rPr>
        <w:t xml:space="preserve"> como las </w:t>
      </w:r>
      <w:r w:rsidRPr="00630FC2">
        <w:rPr>
          <w:rFonts w:eastAsia="Times New Roman"/>
          <w:b/>
          <w:bCs/>
          <w:color w:val="222222"/>
        </w:rPr>
        <w:t>Marismas del Odiel, Doñana o El Estrecho</w:t>
      </w:r>
      <w:r w:rsidR="005E265C" w:rsidRPr="00630FC2">
        <w:rPr>
          <w:rFonts w:eastAsia="Times New Roman"/>
          <w:b/>
          <w:bCs/>
          <w:color w:val="222222"/>
        </w:rPr>
        <w:t xml:space="preserve"> de Gibraltar</w:t>
      </w:r>
      <w:r w:rsidRPr="00630FC2">
        <w:rPr>
          <w:rFonts w:eastAsia="Times New Roman"/>
          <w:b/>
          <w:bCs/>
          <w:color w:val="222222"/>
        </w:rPr>
        <w:t>.</w:t>
      </w:r>
      <w:bookmarkEnd w:id="2"/>
    </w:p>
    <w:p w14:paraId="322FBF8E" w14:textId="77777777" w:rsidR="0087050B" w:rsidRDefault="0087050B">
      <w:pPr>
        <w:pStyle w:val="Prrafodelista1"/>
        <w:shd w:val="clear" w:color="auto" w:fill="FFFFFF"/>
        <w:spacing w:after="0" w:line="100" w:lineRule="atLeast"/>
        <w:rPr>
          <w:rFonts w:eastAsia="Times New Roman" w:cs="Calibri"/>
          <w:b/>
          <w:color w:val="222222"/>
          <w:sz w:val="24"/>
          <w:szCs w:val="24"/>
        </w:rPr>
      </w:pPr>
    </w:p>
    <w:p w14:paraId="6CD46900" w14:textId="77777777" w:rsidR="0087050B" w:rsidRDefault="0087050B" w:rsidP="001B5CB1">
      <w:pPr>
        <w:pStyle w:val="Prrafodelista1"/>
        <w:shd w:val="clear" w:color="auto" w:fill="FFFFFF"/>
        <w:spacing w:after="0" w:line="100" w:lineRule="atLeast"/>
        <w:jc w:val="both"/>
        <w:rPr>
          <w:rFonts w:eastAsia="Times New Roman" w:cs="Calibri"/>
          <w:b/>
          <w:color w:val="222222"/>
          <w:sz w:val="24"/>
          <w:szCs w:val="24"/>
        </w:rPr>
      </w:pPr>
    </w:p>
    <w:p w14:paraId="2BCD0A9B" w14:textId="77777777" w:rsidR="005036F8" w:rsidRDefault="0087050B" w:rsidP="001B5CB1">
      <w:pPr>
        <w:shd w:val="clear" w:color="auto" w:fill="FFFFFF"/>
        <w:spacing w:after="0"/>
        <w:jc w:val="both"/>
        <w:rPr>
          <w:rFonts w:eastAsia="Times New Roman" w:cs="Calibri"/>
          <w:color w:val="222222"/>
        </w:rPr>
      </w:pPr>
      <w:r>
        <w:rPr>
          <w:rFonts w:eastAsia="Times New Roman" w:cs="Calibri"/>
          <w:b/>
          <w:color w:val="222222"/>
        </w:rPr>
        <w:t>Madrid, 17 de junio de 2020.</w:t>
      </w:r>
      <w:r>
        <w:rPr>
          <w:rFonts w:eastAsia="Times New Roman" w:cs="Calibri"/>
          <w:color w:val="222222"/>
        </w:rPr>
        <w:t>-</w:t>
      </w:r>
      <w:r w:rsidR="005E265C">
        <w:rPr>
          <w:rFonts w:eastAsia="Times New Roman" w:cs="Calibri"/>
          <w:color w:val="222222"/>
        </w:rPr>
        <w:t xml:space="preserve"> La asociación</w:t>
      </w:r>
      <w:r>
        <w:rPr>
          <w:rFonts w:eastAsia="Times New Roman" w:cs="Calibri"/>
          <w:color w:val="222222"/>
        </w:rPr>
        <w:t xml:space="preserve"> Hombre y Territorio (HyT), dentro del marco de su convenio con el Proyecto LIBERA, creado por SEO/BirdLife en alianza con Ecoembes, ha diseñado el primer protocolo</w:t>
      </w:r>
      <w:r>
        <w:rPr>
          <w:rFonts w:eastAsia="Times New Roman" w:cs="Calibri"/>
          <w:b/>
          <w:bCs/>
          <w:color w:val="222222"/>
        </w:rPr>
        <w:t xml:space="preserve"> para la toma de muestras e identificación de microplásticos en ríos</w:t>
      </w:r>
      <w:r>
        <w:rPr>
          <w:rFonts w:eastAsia="Times New Roman" w:cs="Calibri"/>
          <w:color w:val="222222"/>
        </w:rPr>
        <w:t xml:space="preserve"> y otros sistemas acuáticos continentales de España. </w:t>
      </w:r>
      <w:r w:rsidR="005036F8">
        <w:rPr>
          <w:rFonts w:eastAsia="Times New Roman" w:cs="Calibri"/>
          <w:color w:val="222222"/>
        </w:rPr>
        <w:t xml:space="preserve">Este proyecto pretende conocer la presencia y origen de microplásticos </w:t>
      </w:r>
      <w:r w:rsidR="005036F8" w:rsidRPr="005036F8">
        <w:rPr>
          <w:rFonts w:eastAsia="Times New Roman" w:cs="Calibri"/>
          <w:color w:val="222222"/>
        </w:rPr>
        <w:t>en ríos y otros sistemas acuáticos</w:t>
      </w:r>
      <w:r w:rsidR="00525493">
        <w:rPr>
          <w:rFonts w:eastAsia="Times New Roman" w:cs="Calibri"/>
          <w:color w:val="222222"/>
        </w:rPr>
        <w:t xml:space="preserve"> de interior</w:t>
      </w:r>
      <w:r w:rsidR="005036F8">
        <w:rPr>
          <w:rFonts w:eastAsia="Times New Roman" w:cs="Calibri"/>
          <w:color w:val="222222"/>
        </w:rPr>
        <w:t xml:space="preserve">. </w:t>
      </w:r>
      <w:r w:rsidR="005036F8" w:rsidRPr="005036F8">
        <w:rPr>
          <w:rFonts w:eastAsia="Times New Roman" w:cs="Calibri"/>
          <w:color w:val="222222"/>
        </w:rPr>
        <w:t xml:space="preserve">De esta forma, </w:t>
      </w:r>
      <w:r w:rsidR="005036F8">
        <w:rPr>
          <w:rFonts w:eastAsia="Times New Roman" w:cs="Calibri"/>
          <w:color w:val="222222"/>
        </w:rPr>
        <w:t>a través de este protocolo</w:t>
      </w:r>
      <w:r w:rsidR="005E265C">
        <w:rPr>
          <w:rFonts w:eastAsia="Times New Roman" w:cs="Calibri"/>
          <w:color w:val="222222"/>
        </w:rPr>
        <w:t xml:space="preserve"> que permite la toma de datos</w:t>
      </w:r>
      <w:r w:rsidR="005036F8">
        <w:rPr>
          <w:rFonts w:eastAsia="Times New Roman" w:cs="Calibri"/>
          <w:color w:val="222222"/>
        </w:rPr>
        <w:t xml:space="preserve">, será posible plantear </w:t>
      </w:r>
      <w:r w:rsidR="005036F8" w:rsidRPr="005036F8">
        <w:rPr>
          <w:rFonts w:eastAsia="Times New Roman" w:cs="Calibri"/>
          <w:color w:val="222222"/>
        </w:rPr>
        <w:t>distintas soluciones basadas en la ciencia.</w:t>
      </w:r>
    </w:p>
    <w:p w14:paraId="741C9B78" w14:textId="77777777" w:rsidR="002E0FA5" w:rsidRDefault="002E0FA5" w:rsidP="001B5CB1">
      <w:pPr>
        <w:shd w:val="clear" w:color="auto" w:fill="FFFFFF"/>
        <w:spacing w:after="0"/>
        <w:jc w:val="both"/>
        <w:rPr>
          <w:rFonts w:eastAsia="Times New Roman" w:cs="Calibri"/>
          <w:color w:val="222222"/>
        </w:rPr>
      </w:pPr>
    </w:p>
    <w:p w14:paraId="08854F85" w14:textId="77777777" w:rsidR="002E0FA5" w:rsidRDefault="002E0FA5" w:rsidP="001B5CB1">
      <w:pPr>
        <w:shd w:val="clear" w:color="auto" w:fill="FFFFFF"/>
        <w:spacing w:after="0"/>
        <w:jc w:val="both"/>
        <w:rPr>
          <w:rFonts w:eastAsia="Times New Roman" w:cs="Calibri"/>
          <w:color w:val="222222"/>
        </w:rPr>
      </w:pPr>
      <w:r>
        <w:rPr>
          <w:rFonts w:cs="Calibri"/>
        </w:rPr>
        <w:t>“</w:t>
      </w:r>
      <w:r w:rsidRPr="00630FC2">
        <w:rPr>
          <w:rFonts w:cs="Calibri"/>
          <w:i/>
        </w:rPr>
        <w:t>Como biólogos especializados en el medio acuático, el Convenio con LIBERA nos ha dado la oportunidad de poner en marcha una herramienta aplicada a la gestión, la participación, la investigación y con un elevado potencial de sensibilización y cambio de actitudes frente al medio natural</w:t>
      </w:r>
      <w:r>
        <w:rPr>
          <w:rFonts w:cs="Calibri"/>
        </w:rPr>
        <w:t>”, apunta David León, coordinador del proyecto microplásticos en ríos de HyT.</w:t>
      </w:r>
    </w:p>
    <w:p w14:paraId="7D485DC8" w14:textId="77777777" w:rsidR="005036F8" w:rsidRDefault="005036F8" w:rsidP="001B5CB1">
      <w:pPr>
        <w:shd w:val="clear" w:color="auto" w:fill="FFFFFF"/>
        <w:spacing w:after="0"/>
        <w:jc w:val="both"/>
        <w:rPr>
          <w:rFonts w:eastAsia="Times New Roman" w:cs="Calibri"/>
          <w:color w:val="222222"/>
        </w:rPr>
      </w:pPr>
    </w:p>
    <w:p w14:paraId="5C42B1E6" w14:textId="77777777" w:rsidR="0087050B" w:rsidRDefault="0087050B" w:rsidP="001B5CB1">
      <w:pPr>
        <w:shd w:val="clear" w:color="auto" w:fill="FFFFFF"/>
        <w:spacing w:after="0"/>
        <w:jc w:val="both"/>
        <w:rPr>
          <w:rFonts w:eastAsia="Times New Roman" w:cs="Calibri"/>
          <w:color w:val="222222"/>
        </w:rPr>
      </w:pPr>
      <w:r>
        <w:rPr>
          <w:rFonts w:eastAsia="Times New Roman" w:cs="Calibri"/>
          <w:color w:val="222222"/>
        </w:rPr>
        <w:t>Para su elaboración</w:t>
      </w:r>
      <w:r w:rsidR="005E265C">
        <w:rPr>
          <w:rFonts w:eastAsia="Times New Roman" w:cs="Calibri"/>
          <w:color w:val="222222"/>
        </w:rPr>
        <w:t xml:space="preserve"> </w:t>
      </w:r>
      <w:r>
        <w:rPr>
          <w:rFonts w:eastAsia="Times New Roman" w:cs="Calibri"/>
          <w:color w:val="222222"/>
        </w:rPr>
        <w:t>se han llevado a cabo</w:t>
      </w:r>
      <w:r w:rsidR="005E265C">
        <w:rPr>
          <w:rFonts w:eastAsia="Times New Roman" w:cs="Calibri"/>
          <w:color w:val="222222"/>
        </w:rPr>
        <w:t>,</w:t>
      </w:r>
      <w:r>
        <w:rPr>
          <w:rFonts w:eastAsia="Times New Roman" w:cs="Calibri"/>
          <w:color w:val="222222"/>
        </w:rPr>
        <w:t xml:space="preserve"> </w:t>
      </w:r>
      <w:r w:rsidR="005E265C">
        <w:rPr>
          <w:rFonts w:eastAsia="Times New Roman" w:cs="Calibri"/>
          <w:color w:val="222222"/>
        </w:rPr>
        <w:t xml:space="preserve">a lo largo de un año, </w:t>
      </w:r>
      <w:r>
        <w:rPr>
          <w:rFonts w:eastAsia="Times New Roman" w:cs="Calibri"/>
          <w:color w:val="222222"/>
        </w:rPr>
        <w:t>pruebas de campo y de laboratorio</w:t>
      </w:r>
      <w:r w:rsidR="005E265C">
        <w:rPr>
          <w:rFonts w:eastAsia="Times New Roman" w:cs="Calibri"/>
          <w:color w:val="222222"/>
        </w:rPr>
        <w:t>, y</w:t>
      </w:r>
      <w:r>
        <w:rPr>
          <w:rFonts w:eastAsia="Times New Roman" w:cs="Calibri"/>
          <w:color w:val="222222"/>
        </w:rPr>
        <w:t xml:space="preserve"> se han desarrollado convenios con entidades técnicas y de investigación como </w:t>
      </w:r>
      <w:r w:rsidR="005E265C">
        <w:rPr>
          <w:rFonts w:eastAsia="Times New Roman" w:cs="Calibri"/>
          <w:color w:val="222222"/>
        </w:rPr>
        <w:t xml:space="preserve">con </w:t>
      </w:r>
      <w:r>
        <w:rPr>
          <w:rFonts w:eastAsia="Times New Roman" w:cs="Calibri"/>
          <w:color w:val="222222"/>
        </w:rPr>
        <w:t>la Universidad de Sevilla</w:t>
      </w:r>
      <w:r w:rsidR="00405860">
        <w:rPr>
          <w:rFonts w:eastAsia="Times New Roman" w:cs="Calibri"/>
          <w:color w:val="222222"/>
        </w:rPr>
        <w:t xml:space="preserve"> </w:t>
      </w:r>
      <w:r>
        <w:rPr>
          <w:rFonts w:eastAsia="Times New Roman" w:cs="Calibri"/>
          <w:color w:val="222222"/>
        </w:rPr>
        <w:t>y se ha consultado variada documentación bibliográfica. Además, se ha contactado con expertos y científicos</w:t>
      </w:r>
      <w:bookmarkStart w:id="3" w:name="_Hlk43204338"/>
      <w:r w:rsidR="00630FC2">
        <w:rPr>
          <w:rFonts w:eastAsia="Times New Roman" w:cs="Calibri"/>
          <w:color w:val="222222"/>
        </w:rPr>
        <w:t xml:space="preserve"> </w:t>
      </w:r>
      <w:r>
        <w:rPr>
          <w:rFonts w:eastAsia="Times New Roman" w:cs="Calibri"/>
          <w:color w:val="222222"/>
        </w:rPr>
        <w:t xml:space="preserve">de la </w:t>
      </w:r>
      <w:r w:rsidR="00873593" w:rsidRPr="00630FC2">
        <w:rPr>
          <w:rFonts w:eastAsia="Times New Roman" w:cs="Calibri"/>
          <w:color w:val="222222"/>
        </w:rPr>
        <w:t>Fredonia State University of New York,</w:t>
      </w:r>
      <w:r>
        <w:rPr>
          <w:rFonts w:eastAsia="Times New Roman" w:cs="Calibri"/>
          <w:color w:val="222222"/>
        </w:rPr>
        <w:t xml:space="preserve"> el</w:t>
      </w:r>
      <w:r>
        <w:t xml:space="preserve"> </w:t>
      </w:r>
      <w:r w:rsidR="00873593" w:rsidRPr="00630FC2">
        <w:rPr>
          <w:rFonts w:eastAsia="Times New Roman" w:cs="Calibri"/>
          <w:color w:val="222222"/>
        </w:rPr>
        <w:t>Marine and Environmental Sciences Centre</w:t>
      </w:r>
      <w:r>
        <w:rPr>
          <w:rFonts w:eastAsia="Times New Roman" w:cs="Calibri"/>
          <w:color w:val="222222"/>
        </w:rPr>
        <w:t xml:space="preserve"> (MARE), el </w:t>
      </w:r>
      <w:r w:rsidR="00873593" w:rsidRPr="00630FC2">
        <w:rPr>
          <w:rFonts w:eastAsia="Times New Roman" w:cs="Calibri"/>
          <w:color w:val="222222"/>
        </w:rPr>
        <w:t xml:space="preserve">Florida Microplastic Awareness Project, </w:t>
      </w:r>
      <w:r>
        <w:rPr>
          <w:rFonts w:eastAsia="Times New Roman" w:cs="Calibri"/>
          <w:color w:val="222222"/>
        </w:rPr>
        <w:t>la</w:t>
      </w:r>
      <w:r w:rsidR="00873593" w:rsidRPr="00630FC2">
        <w:rPr>
          <w:rFonts w:eastAsia="Times New Roman" w:cs="Calibri"/>
          <w:color w:val="222222"/>
        </w:rPr>
        <w:t xml:space="preserve"> Coalition Clean Baltic,</w:t>
      </w:r>
      <w:r>
        <w:rPr>
          <w:rFonts w:eastAsia="Times New Roman" w:cs="Calibri"/>
          <w:color w:val="222222"/>
        </w:rPr>
        <w:t xml:space="preserve"> la </w:t>
      </w:r>
      <w:r w:rsidR="00873593" w:rsidRPr="00630FC2">
        <w:rPr>
          <w:rFonts w:eastAsia="Times New Roman" w:cs="Calibri"/>
          <w:color w:val="222222"/>
        </w:rPr>
        <w:t>Adventure Scientists Global Microplastics Initiative</w:t>
      </w:r>
      <w:r>
        <w:rPr>
          <w:rFonts w:eastAsia="Times New Roman" w:cs="Calibri"/>
          <w:color w:val="222222"/>
        </w:rPr>
        <w:t xml:space="preserve">, la Asociación Vertidos Cero o durante el OSPAR </w:t>
      </w:r>
      <w:r w:rsidR="00873593" w:rsidRPr="00630FC2">
        <w:rPr>
          <w:rFonts w:eastAsia="Times New Roman" w:cs="Calibri"/>
          <w:color w:val="222222"/>
        </w:rPr>
        <w:t>Riverine litter workshop</w:t>
      </w:r>
      <w:r>
        <w:rPr>
          <w:rFonts w:eastAsia="Times New Roman" w:cs="Calibri"/>
          <w:color w:val="222222"/>
        </w:rPr>
        <w:t>, celebrado en París</w:t>
      </w:r>
      <w:r w:rsidR="00005B68">
        <w:rPr>
          <w:rFonts w:eastAsia="Times New Roman" w:cs="Calibri"/>
          <w:color w:val="222222"/>
        </w:rPr>
        <w:t xml:space="preserve"> en la primavera pasada</w:t>
      </w:r>
      <w:r>
        <w:rPr>
          <w:rFonts w:eastAsia="Times New Roman" w:cs="Calibri"/>
          <w:color w:val="222222"/>
        </w:rPr>
        <w:t xml:space="preserve">, y donde se presentó el proyecto. </w:t>
      </w:r>
      <w:bookmarkEnd w:id="3"/>
      <w:r w:rsidR="00630FC2">
        <w:rPr>
          <w:rFonts w:eastAsia="Times New Roman" w:cs="Calibri"/>
          <w:color w:val="222222"/>
        </w:rPr>
        <w:t xml:space="preserve">Igualmente, se han realizado varias reuniones previas con el MITECO, que ha calificado el protocolo como el germen de la ciencia ciudadana de los microplásticos. </w:t>
      </w:r>
    </w:p>
    <w:p w14:paraId="05AFA24B" w14:textId="77777777" w:rsidR="0087050B" w:rsidRDefault="0087050B" w:rsidP="001B5CB1">
      <w:pPr>
        <w:shd w:val="clear" w:color="auto" w:fill="FFFFFF"/>
        <w:spacing w:after="0"/>
        <w:jc w:val="both"/>
        <w:rPr>
          <w:rFonts w:eastAsia="Times New Roman" w:cs="Calibri"/>
          <w:color w:val="222222"/>
        </w:rPr>
      </w:pPr>
    </w:p>
    <w:p w14:paraId="3DF1D3A4" w14:textId="77777777" w:rsidR="00552FCB" w:rsidRDefault="007025F1" w:rsidP="001B5CB1">
      <w:pPr>
        <w:shd w:val="clear" w:color="auto" w:fill="FFFFFF"/>
        <w:spacing w:after="0"/>
        <w:jc w:val="both"/>
        <w:rPr>
          <w:rFonts w:eastAsia="Times New Roman"/>
          <w:b/>
          <w:bCs/>
          <w:color w:val="222222"/>
        </w:rPr>
      </w:pPr>
      <w:r>
        <w:rPr>
          <w:rFonts w:eastAsia="Times New Roman" w:cs="Calibri"/>
          <w:color w:val="222222"/>
        </w:rPr>
        <w:t>P</w:t>
      </w:r>
      <w:r w:rsidR="0087050B">
        <w:rPr>
          <w:rFonts w:eastAsia="Times New Roman" w:cs="Calibri"/>
          <w:color w:val="222222"/>
        </w:rPr>
        <w:t>ara poner a punto la metodología de campo, se visitaron más de 30 ríos, principalmente en Andalucía y</w:t>
      </w:r>
      <w:r>
        <w:rPr>
          <w:rFonts w:eastAsia="Times New Roman" w:cs="Calibri"/>
          <w:color w:val="222222"/>
        </w:rPr>
        <w:t xml:space="preserve"> se ha tenido en cuenta que estuvieran en </w:t>
      </w:r>
      <w:r w:rsidR="0087050B">
        <w:rPr>
          <w:rFonts w:eastAsia="Times New Roman" w:cs="Calibri"/>
          <w:color w:val="222222"/>
        </w:rPr>
        <w:t xml:space="preserve">los siete </w:t>
      </w:r>
      <w:r w:rsidR="00525493">
        <w:rPr>
          <w:rFonts w:eastAsia="Times New Roman" w:cs="Calibri"/>
          <w:color w:val="222222"/>
        </w:rPr>
        <w:t>ecosistemas terrestres más representativos de nuestro país</w:t>
      </w:r>
      <w:r w:rsidR="0087050B">
        <w:rPr>
          <w:rFonts w:eastAsia="Times New Roman" w:cs="Calibri"/>
          <w:color w:val="222222"/>
        </w:rPr>
        <w:t>: acuático interior</w:t>
      </w:r>
      <w:r>
        <w:rPr>
          <w:rFonts w:eastAsia="Times New Roman" w:cs="Calibri"/>
          <w:color w:val="222222"/>
        </w:rPr>
        <w:t>;</w:t>
      </w:r>
      <w:r w:rsidR="0087050B">
        <w:rPr>
          <w:rFonts w:eastAsia="Times New Roman" w:cs="Calibri"/>
          <w:color w:val="222222"/>
        </w:rPr>
        <w:t xml:space="preserve"> hábitat agrícola y parameras</w:t>
      </w:r>
      <w:r>
        <w:rPr>
          <w:rFonts w:eastAsia="Times New Roman" w:cs="Calibri"/>
          <w:color w:val="222222"/>
        </w:rPr>
        <w:t>;</w:t>
      </w:r>
      <w:r w:rsidR="0087050B">
        <w:rPr>
          <w:rFonts w:eastAsia="Times New Roman" w:cs="Calibri"/>
          <w:color w:val="222222"/>
        </w:rPr>
        <w:t xml:space="preserve"> bosque </w:t>
      </w:r>
      <w:r w:rsidR="0087050B">
        <w:rPr>
          <w:rFonts w:eastAsia="Times New Roman" w:cs="Calibri"/>
          <w:color w:val="222222"/>
        </w:rPr>
        <w:lastRenderedPageBreak/>
        <w:t>atlántico</w:t>
      </w:r>
      <w:r>
        <w:rPr>
          <w:rFonts w:eastAsia="Times New Roman" w:cs="Calibri"/>
          <w:color w:val="222222"/>
        </w:rPr>
        <w:t xml:space="preserve">; </w:t>
      </w:r>
      <w:r w:rsidR="0087050B">
        <w:rPr>
          <w:rFonts w:eastAsia="Times New Roman" w:cs="Calibri"/>
          <w:color w:val="222222"/>
        </w:rPr>
        <w:t>bosque mediterráneo</w:t>
      </w:r>
      <w:r>
        <w:rPr>
          <w:rFonts w:eastAsia="Times New Roman" w:cs="Calibri"/>
          <w:color w:val="222222"/>
        </w:rPr>
        <w:t>;</w:t>
      </w:r>
      <w:r w:rsidR="0087050B">
        <w:rPr>
          <w:rFonts w:eastAsia="Times New Roman" w:cs="Calibri"/>
          <w:color w:val="222222"/>
        </w:rPr>
        <w:t xml:space="preserve"> bosque de ribera</w:t>
      </w:r>
      <w:r>
        <w:rPr>
          <w:rFonts w:eastAsia="Times New Roman" w:cs="Calibri"/>
          <w:color w:val="222222"/>
        </w:rPr>
        <w:t xml:space="preserve">; </w:t>
      </w:r>
      <w:r w:rsidR="0087050B">
        <w:rPr>
          <w:rFonts w:eastAsia="Times New Roman" w:cs="Calibri"/>
          <w:color w:val="222222"/>
        </w:rPr>
        <w:t>hábitat costero</w:t>
      </w:r>
      <w:r>
        <w:rPr>
          <w:rFonts w:eastAsia="Times New Roman" w:cs="Calibri"/>
          <w:color w:val="222222"/>
        </w:rPr>
        <w:t>;</w:t>
      </w:r>
      <w:r w:rsidR="0087050B">
        <w:rPr>
          <w:rFonts w:eastAsia="Times New Roman" w:cs="Calibri"/>
          <w:color w:val="222222"/>
        </w:rPr>
        <w:t xml:space="preserve"> y de montaña y rocoso. </w:t>
      </w:r>
      <w:r w:rsidR="00552FCB">
        <w:rPr>
          <w:rFonts w:eastAsia="Times New Roman" w:cs="Calibri"/>
          <w:color w:val="222222"/>
        </w:rPr>
        <w:t xml:space="preserve">Entre los ríos que se han visitado para llevar a cabo este proyecto </w:t>
      </w:r>
      <w:r w:rsidR="00552FCB" w:rsidRPr="00552FCB">
        <w:rPr>
          <w:rFonts w:eastAsia="Times New Roman" w:cs="Calibri"/>
          <w:b/>
          <w:bCs/>
          <w:color w:val="222222"/>
        </w:rPr>
        <w:t xml:space="preserve">algunos se encuentran </w:t>
      </w:r>
      <w:r w:rsidR="00552FCB" w:rsidRPr="00552FCB">
        <w:rPr>
          <w:rFonts w:eastAsia="Times New Roman"/>
          <w:b/>
          <w:bCs/>
          <w:color w:val="222222"/>
        </w:rPr>
        <w:t>incluidos en espacios protegidos como las Marismas del Odiel, Doñana o El Estrecho de Gibraltar.</w:t>
      </w:r>
      <w:r w:rsidR="00552FCB">
        <w:rPr>
          <w:rFonts w:eastAsia="Times New Roman"/>
          <w:b/>
          <w:bCs/>
          <w:color w:val="222222"/>
        </w:rPr>
        <w:t xml:space="preserve"> </w:t>
      </w:r>
    </w:p>
    <w:p w14:paraId="0150FD7E" w14:textId="77777777" w:rsidR="00552FCB" w:rsidRDefault="00552FCB" w:rsidP="001B5CB1">
      <w:pPr>
        <w:shd w:val="clear" w:color="auto" w:fill="FFFFFF"/>
        <w:spacing w:after="0"/>
        <w:jc w:val="both"/>
        <w:rPr>
          <w:rFonts w:eastAsia="Times New Roman" w:cs="Calibri"/>
          <w:color w:val="222222"/>
        </w:rPr>
      </w:pPr>
    </w:p>
    <w:p w14:paraId="1B19861F" w14:textId="77777777" w:rsidR="0087050B" w:rsidRDefault="00552FCB" w:rsidP="001B5CB1">
      <w:pPr>
        <w:shd w:val="clear" w:color="auto" w:fill="FFFFFF"/>
        <w:spacing w:after="0"/>
        <w:jc w:val="both"/>
        <w:rPr>
          <w:rFonts w:eastAsia="Times New Roman" w:cs="Calibri"/>
          <w:color w:val="222222"/>
        </w:rPr>
      </w:pPr>
      <w:r>
        <w:rPr>
          <w:rFonts w:eastAsia="Times New Roman" w:cs="Calibri"/>
          <w:color w:val="222222"/>
        </w:rPr>
        <w:t>Por su parte, p</w:t>
      </w:r>
      <w:r w:rsidR="0087050B">
        <w:rPr>
          <w:rFonts w:eastAsia="Times New Roman" w:cs="Calibri"/>
          <w:color w:val="222222"/>
        </w:rPr>
        <w:t xml:space="preserve">ara la metodología de laboratorio se ha contado con la colaboración del </w:t>
      </w:r>
      <w:r w:rsidR="0087050B" w:rsidRPr="00405860">
        <w:rPr>
          <w:rFonts w:eastAsia="Times New Roman" w:cs="Calibri"/>
          <w:b/>
          <w:color w:val="222222"/>
        </w:rPr>
        <w:t>Departamento de Biología Vegetal y Ecología de la Universidad de Sevilla y</w:t>
      </w:r>
      <w:r w:rsidR="008A0047" w:rsidRPr="00405860">
        <w:rPr>
          <w:rFonts w:eastAsia="Times New Roman" w:cs="Calibri"/>
          <w:b/>
          <w:color w:val="222222"/>
        </w:rPr>
        <w:t xml:space="preserve"> con</w:t>
      </w:r>
      <w:r w:rsidR="0087050B" w:rsidRPr="00405860">
        <w:rPr>
          <w:rFonts w:eastAsia="Times New Roman" w:cs="Calibri"/>
          <w:b/>
          <w:color w:val="222222"/>
        </w:rPr>
        <w:t xml:space="preserve"> el Servicio de microanálisis del Centro de Investigación, Tecnología e Investigación (CITIUS</w:t>
      </w:r>
      <w:r w:rsidR="0087050B">
        <w:rPr>
          <w:rFonts w:eastAsia="Times New Roman" w:cs="Calibri"/>
          <w:color w:val="222222"/>
        </w:rPr>
        <w:t>). Así</w:t>
      </w:r>
      <w:r w:rsidR="008A0047">
        <w:rPr>
          <w:rFonts w:eastAsia="Times New Roman" w:cs="Calibri"/>
          <w:color w:val="222222"/>
        </w:rPr>
        <w:t>,</w:t>
      </w:r>
      <w:r w:rsidR="0087050B">
        <w:rPr>
          <w:rFonts w:eastAsia="Times New Roman" w:cs="Calibri"/>
          <w:color w:val="222222"/>
        </w:rPr>
        <w:t xml:space="preserve"> se ha logrado poner a punto los tratamientos de filtrado y preanálisis, identificación con lupa y análisis del polímero (naturaleza del plástico) por detección con infrarrojo, una de las técnicas más avanzadas actualmente. </w:t>
      </w:r>
    </w:p>
    <w:p w14:paraId="3D3B0158" w14:textId="77777777" w:rsidR="002E0FA5" w:rsidRDefault="002E0FA5" w:rsidP="001B5CB1">
      <w:pPr>
        <w:shd w:val="clear" w:color="auto" w:fill="FFFFFF"/>
        <w:spacing w:after="0"/>
        <w:jc w:val="both"/>
        <w:rPr>
          <w:rFonts w:eastAsia="Times New Roman" w:cs="Calibri"/>
          <w:color w:val="222222"/>
        </w:rPr>
      </w:pPr>
    </w:p>
    <w:p w14:paraId="3314D441" w14:textId="77777777" w:rsidR="0087050B" w:rsidRDefault="0087050B" w:rsidP="001B5CB1">
      <w:pPr>
        <w:shd w:val="clear" w:color="auto" w:fill="FFFFFF"/>
        <w:spacing w:after="0"/>
        <w:jc w:val="both"/>
        <w:rPr>
          <w:rFonts w:eastAsia="Times New Roman" w:cs="Calibri"/>
          <w:color w:val="222222"/>
        </w:rPr>
      </w:pPr>
      <w:r>
        <w:rPr>
          <w:rFonts w:eastAsia="Times New Roman" w:cs="Calibri"/>
          <w:color w:val="222222"/>
        </w:rPr>
        <w:t xml:space="preserve">Se ha </w:t>
      </w:r>
      <w:r w:rsidR="008A0047">
        <w:rPr>
          <w:rFonts w:eastAsia="Times New Roman" w:cs="Calibri"/>
          <w:color w:val="222222"/>
        </w:rPr>
        <w:t xml:space="preserve">conseguido </w:t>
      </w:r>
      <w:r>
        <w:rPr>
          <w:rFonts w:eastAsia="Times New Roman" w:cs="Calibri"/>
          <w:color w:val="222222"/>
        </w:rPr>
        <w:t xml:space="preserve">definir una metodología de muestras basada en la experiencia y la mejora continua y, sobre todo, </w:t>
      </w:r>
      <w:r>
        <w:rPr>
          <w:rFonts w:eastAsia="Times New Roman" w:cs="Calibri"/>
          <w:b/>
          <w:bCs/>
          <w:color w:val="222222"/>
        </w:rPr>
        <w:t>aplicable en diversos escenarios</w:t>
      </w:r>
      <w:r>
        <w:rPr>
          <w:rFonts w:eastAsia="Times New Roman" w:cs="Calibri"/>
          <w:color w:val="222222"/>
        </w:rPr>
        <w:t xml:space="preserve"> ya que cumple con los principios de seguridad, asepsia, control y replicabilidad. Esta metodología podrá, por tanto, ser empleada tanto a nivel nacional como internacional por otros estudios similares que requieran de muestreo de microplásticos en ríos y </w:t>
      </w:r>
      <w:r w:rsidR="00630FC2">
        <w:rPr>
          <w:rFonts w:eastAsia="Times New Roman" w:cs="Calibri"/>
          <w:color w:val="222222"/>
        </w:rPr>
        <w:t>aguas continentales</w:t>
      </w:r>
      <w:r>
        <w:rPr>
          <w:rFonts w:eastAsia="Times New Roman" w:cs="Calibri"/>
          <w:color w:val="222222"/>
        </w:rPr>
        <w:t>, y por distint</w:t>
      </w:r>
      <w:r w:rsidR="008A0047">
        <w:rPr>
          <w:rFonts w:eastAsia="Times New Roman" w:cs="Calibri"/>
          <w:color w:val="222222"/>
        </w:rPr>
        <w:t>o</w:t>
      </w:r>
      <w:r>
        <w:rPr>
          <w:rFonts w:eastAsia="Times New Roman" w:cs="Calibri"/>
          <w:color w:val="222222"/>
        </w:rPr>
        <w:t>s per</w:t>
      </w:r>
      <w:r w:rsidR="008A0047">
        <w:rPr>
          <w:rFonts w:eastAsia="Times New Roman" w:cs="Calibri"/>
          <w:color w:val="222222"/>
        </w:rPr>
        <w:t>files</w:t>
      </w:r>
      <w:r>
        <w:rPr>
          <w:rFonts w:eastAsia="Times New Roman" w:cs="Calibri"/>
          <w:color w:val="222222"/>
        </w:rPr>
        <w:t>, desde</w:t>
      </w:r>
      <w:r w:rsidR="007025F1">
        <w:rPr>
          <w:rFonts w:eastAsia="Times New Roman" w:cs="Calibri"/>
          <w:color w:val="222222"/>
        </w:rPr>
        <w:t xml:space="preserve"> profesorado</w:t>
      </w:r>
      <w:r>
        <w:rPr>
          <w:rFonts w:eastAsia="Times New Roman" w:cs="Calibri"/>
          <w:color w:val="222222"/>
        </w:rPr>
        <w:t xml:space="preserve"> de secundaria para poner en marcha un taller</w:t>
      </w:r>
      <w:r w:rsidR="007025F1">
        <w:rPr>
          <w:rFonts w:eastAsia="Times New Roman" w:cs="Calibri"/>
          <w:color w:val="222222"/>
        </w:rPr>
        <w:t>,</w:t>
      </w:r>
      <w:r>
        <w:rPr>
          <w:rFonts w:eastAsia="Times New Roman" w:cs="Calibri"/>
          <w:color w:val="222222"/>
        </w:rPr>
        <w:t xml:space="preserve"> hasta un </w:t>
      </w:r>
      <w:r w:rsidR="007025F1">
        <w:rPr>
          <w:rFonts w:eastAsia="Times New Roman" w:cs="Calibri"/>
          <w:color w:val="222222"/>
        </w:rPr>
        <w:t xml:space="preserve">equipo de </w:t>
      </w:r>
      <w:r>
        <w:rPr>
          <w:rFonts w:eastAsia="Times New Roman" w:cs="Calibri"/>
          <w:color w:val="222222"/>
        </w:rPr>
        <w:t>investiga</w:t>
      </w:r>
      <w:r w:rsidR="007025F1">
        <w:rPr>
          <w:rFonts w:eastAsia="Times New Roman" w:cs="Calibri"/>
          <w:color w:val="222222"/>
        </w:rPr>
        <w:t>ción</w:t>
      </w:r>
      <w:r>
        <w:rPr>
          <w:rFonts w:eastAsia="Times New Roman" w:cs="Calibri"/>
          <w:color w:val="222222"/>
        </w:rPr>
        <w:t xml:space="preserve">, pasando por asociaciones o </w:t>
      </w:r>
      <w:r w:rsidR="008A0047">
        <w:rPr>
          <w:rFonts w:eastAsia="Times New Roman" w:cs="Calibri"/>
          <w:color w:val="222222"/>
        </w:rPr>
        <w:t xml:space="preserve">equipo </w:t>
      </w:r>
      <w:r>
        <w:rPr>
          <w:rFonts w:eastAsia="Times New Roman" w:cs="Calibri"/>
          <w:color w:val="222222"/>
        </w:rPr>
        <w:t xml:space="preserve">técnico de </w:t>
      </w:r>
      <w:r w:rsidR="00A871FB">
        <w:rPr>
          <w:rFonts w:eastAsia="Times New Roman" w:cs="Calibri"/>
          <w:color w:val="222222"/>
        </w:rPr>
        <w:t>e</w:t>
      </w:r>
      <w:r>
        <w:rPr>
          <w:rFonts w:eastAsia="Times New Roman" w:cs="Calibri"/>
          <w:color w:val="222222"/>
        </w:rPr>
        <w:t xml:space="preserve">spacios </w:t>
      </w:r>
      <w:r w:rsidR="00A871FB">
        <w:rPr>
          <w:rFonts w:eastAsia="Times New Roman" w:cs="Calibri"/>
          <w:color w:val="222222"/>
        </w:rPr>
        <w:t>n</w:t>
      </w:r>
      <w:r>
        <w:rPr>
          <w:rFonts w:eastAsia="Times New Roman" w:cs="Calibri"/>
          <w:color w:val="222222"/>
        </w:rPr>
        <w:t xml:space="preserve">aturales o de Confederaciones Hidrográficas para el seguimiento de la calidad de agua. </w:t>
      </w:r>
    </w:p>
    <w:p w14:paraId="411F84F9" w14:textId="77777777" w:rsidR="002E0FA5" w:rsidRDefault="002E0FA5" w:rsidP="001B5CB1">
      <w:pPr>
        <w:shd w:val="clear" w:color="auto" w:fill="FFFFFF"/>
        <w:spacing w:after="0"/>
        <w:jc w:val="both"/>
        <w:rPr>
          <w:rFonts w:eastAsia="Times New Roman" w:cs="Calibri"/>
          <w:color w:val="222222"/>
        </w:rPr>
      </w:pPr>
    </w:p>
    <w:p w14:paraId="713D299C" w14:textId="77777777" w:rsidR="002E0FA5" w:rsidRDefault="002E0FA5" w:rsidP="002E0FA5">
      <w:pPr>
        <w:shd w:val="clear" w:color="auto" w:fill="FFFFFF"/>
        <w:spacing w:after="0"/>
        <w:jc w:val="both"/>
        <w:rPr>
          <w:rFonts w:eastAsia="Times New Roman" w:cs="Calibri"/>
          <w:color w:val="222222"/>
        </w:rPr>
      </w:pPr>
      <w:r>
        <w:rPr>
          <w:rFonts w:cs="Calibri"/>
        </w:rPr>
        <w:t>“</w:t>
      </w:r>
      <w:r>
        <w:rPr>
          <w:rFonts w:cs="Calibri"/>
          <w:i/>
          <w:iCs/>
        </w:rPr>
        <w:t>Se trata de un proyecto totalmente innovador ya que es la primera vez que se pone a disposición de investigadores, técnicos de espacios naturales, confederaciones hidrográficas, docentes, entidades de voluntariado y público general una herramienta aplicable, adaptable y escalable a las diferentes necesidades y objetivos de cada iniciativa</w:t>
      </w:r>
      <w:r>
        <w:rPr>
          <w:rFonts w:cs="Calibri"/>
        </w:rPr>
        <w:t xml:space="preserve">”, señala Sara Güemes, coordinador del Proyecto LIBERA en Ecoembes. </w:t>
      </w:r>
    </w:p>
    <w:p w14:paraId="527227C1" w14:textId="77777777" w:rsidR="0087050B" w:rsidRDefault="0087050B" w:rsidP="001B5CB1">
      <w:pPr>
        <w:shd w:val="clear" w:color="auto" w:fill="FFFFFF"/>
        <w:spacing w:after="0"/>
        <w:jc w:val="both"/>
        <w:rPr>
          <w:sz w:val="20"/>
          <w:szCs w:val="20"/>
        </w:rPr>
      </w:pPr>
    </w:p>
    <w:p w14:paraId="006BE81D" w14:textId="77777777" w:rsidR="0087050B" w:rsidRDefault="0087050B" w:rsidP="001B5CB1">
      <w:pPr>
        <w:shd w:val="clear" w:color="auto" w:fill="FFFFFF"/>
        <w:spacing w:after="0"/>
        <w:jc w:val="both"/>
        <w:rPr>
          <w:rFonts w:eastAsia="Times New Roman" w:cs="Calibri"/>
          <w:color w:val="222222"/>
        </w:rPr>
      </w:pPr>
      <w:r>
        <w:rPr>
          <w:rFonts w:eastAsia="Times New Roman" w:cs="Calibri"/>
          <w:color w:val="222222"/>
        </w:rPr>
        <w:t>El protocolo ya se ha dado a conocer</w:t>
      </w:r>
      <w:r w:rsidR="008A0047">
        <w:rPr>
          <w:rFonts w:eastAsia="Times New Roman" w:cs="Calibri"/>
          <w:color w:val="222222"/>
        </w:rPr>
        <w:t xml:space="preserve"> en el ámbito educativo, concretamente en un taller en</w:t>
      </w:r>
      <w:r>
        <w:rPr>
          <w:rFonts w:eastAsia="Times New Roman" w:cs="Calibri"/>
          <w:color w:val="222222"/>
        </w:rPr>
        <w:t xml:space="preserve"> Diverciencia de Algeciras, con cerca de 200 alumnos de secundaria</w:t>
      </w:r>
      <w:r w:rsidR="008A0047">
        <w:rPr>
          <w:rFonts w:eastAsia="Times New Roman" w:cs="Calibri"/>
          <w:color w:val="222222"/>
        </w:rPr>
        <w:t>;</w:t>
      </w:r>
      <w:r>
        <w:rPr>
          <w:rFonts w:eastAsia="Times New Roman" w:cs="Calibri"/>
          <w:color w:val="222222"/>
        </w:rPr>
        <w:t xml:space="preserve"> en la Universidad de Sevilla, para 20 alumnos de la asignatura de Limnología</w:t>
      </w:r>
      <w:r w:rsidR="008A0047">
        <w:rPr>
          <w:rFonts w:eastAsia="Times New Roman" w:cs="Calibri"/>
          <w:color w:val="222222"/>
        </w:rPr>
        <w:t xml:space="preserve">; </w:t>
      </w:r>
      <w:r>
        <w:rPr>
          <w:rFonts w:eastAsia="Times New Roman" w:cs="Calibri"/>
          <w:color w:val="222222"/>
        </w:rPr>
        <w:t xml:space="preserve">y en el Seminario de basuras marinas del MITECO de 2019, con 60 asistentes de toda España. </w:t>
      </w:r>
    </w:p>
    <w:p w14:paraId="46B46193" w14:textId="77777777" w:rsidR="0087050B" w:rsidRDefault="0087050B" w:rsidP="001B5CB1">
      <w:pPr>
        <w:shd w:val="clear" w:color="auto" w:fill="FFFFFF"/>
        <w:spacing w:after="0"/>
        <w:jc w:val="both"/>
        <w:rPr>
          <w:rFonts w:eastAsia="Times New Roman" w:cs="Calibri"/>
          <w:color w:val="222222"/>
        </w:rPr>
      </w:pPr>
    </w:p>
    <w:p w14:paraId="1110115C" w14:textId="77777777" w:rsidR="0087050B" w:rsidRDefault="0087050B" w:rsidP="001B5CB1">
      <w:pPr>
        <w:shd w:val="clear" w:color="auto" w:fill="FFFFFF"/>
        <w:spacing w:after="0"/>
        <w:jc w:val="both"/>
        <w:rPr>
          <w:rFonts w:eastAsia="Times New Roman" w:cs="Calibri"/>
          <w:color w:val="222222"/>
        </w:rPr>
      </w:pPr>
      <w:r>
        <w:rPr>
          <w:rFonts w:eastAsia="Times New Roman" w:cs="Calibri"/>
          <w:color w:val="222222"/>
        </w:rPr>
        <w:t>Este protocolo tiene una gran importancia ya que, a pesar de que el 80% de toda la basura que llega al mar proviene de tierra, los ecosistemas terrestres y fluviales se encuentran menos estudiados que los océanos</w:t>
      </w:r>
      <w:r w:rsidR="008A0047">
        <w:rPr>
          <w:rFonts w:eastAsia="Times New Roman" w:cs="Calibri"/>
          <w:color w:val="222222"/>
        </w:rPr>
        <w:t>,</w:t>
      </w:r>
      <w:r>
        <w:rPr>
          <w:rFonts w:eastAsia="Times New Roman" w:cs="Calibri"/>
          <w:color w:val="222222"/>
        </w:rPr>
        <w:t xml:space="preserve"> donde se estima que cerca de 10 millones de toneladas de basura llegan cada año. </w:t>
      </w:r>
    </w:p>
    <w:p w14:paraId="3076A3E8" w14:textId="77777777" w:rsidR="000F2E22" w:rsidRDefault="000F2E22" w:rsidP="001B5CB1">
      <w:pPr>
        <w:shd w:val="clear" w:color="auto" w:fill="FFFFFF"/>
        <w:spacing w:after="0"/>
        <w:jc w:val="both"/>
        <w:rPr>
          <w:rFonts w:eastAsia="Times New Roman" w:cs="Calibri"/>
          <w:color w:val="222222"/>
        </w:rPr>
      </w:pPr>
    </w:p>
    <w:p w14:paraId="527AB892" w14:textId="77777777" w:rsidR="000F2E22" w:rsidRDefault="000F2E22" w:rsidP="000F2E22">
      <w:pPr>
        <w:jc w:val="both"/>
        <w:rPr>
          <w:rFonts w:eastAsia="Times New Roman" w:cs="Calibri"/>
          <w:color w:val="222222"/>
        </w:rPr>
      </w:pPr>
      <w:r>
        <w:rPr>
          <w:rFonts w:cs="Calibri"/>
        </w:rPr>
        <w:t>“</w:t>
      </w:r>
      <w:r w:rsidRPr="00630FC2">
        <w:rPr>
          <w:i/>
        </w:rPr>
        <w:t>Se estima que en nuestros mares y océanos hay entre 5 y 50 billones de microplásticos, los cuales entran principalmente por los cauces fluviales. Conocer el estado de salud de nuestros ríos es fundamental para abordar el problema desde el origen</w:t>
      </w:r>
      <w:r>
        <w:rPr>
          <w:rFonts w:cs="Calibri"/>
        </w:rPr>
        <w:t>”, apunta Miguel Muñoz, coordinador del proyecto LIBERA de Ecoembes.</w:t>
      </w:r>
    </w:p>
    <w:p w14:paraId="45F32CDF" w14:textId="77777777" w:rsidR="000F2E22" w:rsidRDefault="000F2E22" w:rsidP="001B5CB1">
      <w:pPr>
        <w:shd w:val="clear" w:color="auto" w:fill="FFFFFF"/>
        <w:spacing w:after="0"/>
        <w:jc w:val="both"/>
        <w:rPr>
          <w:rFonts w:eastAsia="Times New Roman" w:cs="Calibri"/>
          <w:color w:val="222222"/>
        </w:rPr>
      </w:pPr>
    </w:p>
    <w:p w14:paraId="1D0D3FF4" w14:textId="77777777" w:rsidR="000F2E22" w:rsidRDefault="000F2E22" w:rsidP="001B5CB1">
      <w:pPr>
        <w:shd w:val="clear" w:color="auto" w:fill="FFFFFF"/>
        <w:spacing w:after="0"/>
        <w:jc w:val="both"/>
        <w:rPr>
          <w:rFonts w:eastAsia="Times New Roman" w:cs="Calibri"/>
          <w:color w:val="222222"/>
        </w:rPr>
      </w:pPr>
    </w:p>
    <w:p w14:paraId="205B3E6C" w14:textId="77777777" w:rsidR="000F2E22" w:rsidRDefault="000F2E22" w:rsidP="001B5CB1">
      <w:pPr>
        <w:shd w:val="clear" w:color="auto" w:fill="FFFFFF"/>
        <w:spacing w:after="0"/>
        <w:jc w:val="both"/>
        <w:rPr>
          <w:rFonts w:eastAsia="Times New Roman" w:cs="Calibri"/>
          <w:color w:val="222222"/>
        </w:rPr>
      </w:pPr>
    </w:p>
    <w:p w14:paraId="67767359" w14:textId="77777777" w:rsidR="0087050B" w:rsidRDefault="0087050B" w:rsidP="001B5CB1">
      <w:pPr>
        <w:shd w:val="clear" w:color="auto" w:fill="FFFFFF"/>
        <w:spacing w:after="0"/>
        <w:jc w:val="both"/>
        <w:rPr>
          <w:rFonts w:eastAsia="Times New Roman" w:cs="Calibri"/>
          <w:color w:val="222222"/>
        </w:rPr>
      </w:pPr>
    </w:p>
    <w:p w14:paraId="46340D6D" w14:textId="77777777" w:rsidR="0087050B" w:rsidRDefault="0087050B" w:rsidP="001B5CB1">
      <w:pPr>
        <w:shd w:val="clear" w:color="auto" w:fill="FFFFFF"/>
        <w:spacing w:after="0"/>
        <w:jc w:val="both"/>
        <w:rPr>
          <w:rFonts w:eastAsia="Times New Roman" w:cs="Calibri"/>
          <w:color w:val="222222"/>
        </w:rPr>
      </w:pPr>
      <w:r>
        <w:rPr>
          <w:rFonts w:eastAsia="Times New Roman" w:cs="Calibri"/>
          <w:b/>
          <w:bCs/>
          <w:color w:val="222222"/>
          <w:u w:val="single"/>
        </w:rPr>
        <w:t>¿Cómo se lleva a cabo el muestreo?</w:t>
      </w:r>
    </w:p>
    <w:p w14:paraId="55F3DE3F" w14:textId="77777777" w:rsidR="0087050B" w:rsidRDefault="0087050B" w:rsidP="001B5CB1">
      <w:pPr>
        <w:shd w:val="clear" w:color="auto" w:fill="FFFFFF"/>
        <w:spacing w:after="0"/>
        <w:jc w:val="both"/>
        <w:rPr>
          <w:rFonts w:eastAsia="Times New Roman" w:cs="Calibri"/>
          <w:color w:val="222222"/>
        </w:rPr>
      </w:pPr>
    </w:p>
    <w:p w14:paraId="07A1F3F4" w14:textId="77777777" w:rsidR="0087050B" w:rsidRDefault="0087050B" w:rsidP="001B5CB1">
      <w:pPr>
        <w:shd w:val="clear" w:color="auto" w:fill="FFFFFF"/>
        <w:spacing w:after="0"/>
        <w:jc w:val="both"/>
        <w:rPr>
          <w:rFonts w:eastAsia="Times New Roman" w:cs="Calibri"/>
          <w:color w:val="FF0000"/>
        </w:rPr>
      </w:pPr>
      <w:r>
        <w:rPr>
          <w:rFonts w:eastAsia="Times New Roman" w:cs="Calibri"/>
          <w:color w:val="222222"/>
        </w:rPr>
        <w:t>Los fragmentos plásticos que llegan a los ríos por sus diferentes vías pueden comportarse de manera bien distinta dependiendo de su tamaño, estado y, sobre todo, composición. La base del muestreo de microplásticos realizado por HyT se ha basado en aquellos fragmentos que se encuentran en la columna del agua en flotabilidad positiva o neutra, en los primeros centímetros de la masa de agua.</w:t>
      </w:r>
    </w:p>
    <w:p w14:paraId="6B187BAE" w14:textId="77777777" w:rsidR="0087050B" w:rsidRDefault="0087050B" w:rsidP="001B5CB1">
      <w:pPr>
        <w:shd w:val="clear" w:color="auto" w:fill="FFFFFF"/>
        <w:spacing w:after="0"/>
        <w:jc w:val="both"/>
        <w:rPr>
          <w:rFonts w:eastAsia="Times New Roman" w:cs="Calibri"/>
          <w:color w:val="FF0000"/>
        </w:rPr>
      </w:pPr>
    </w:p>
    <w:p w14:paraId="254DAA37" w14:textId="77777777" w:rsidR="0087050B" w:rsidRDefault="0087050B" w:rsidP="001B5CB1">
      <w:pPr>
        <w:jc w:val="both"/>
        <w:rPr>
          <w:rFonts w:eastAsia="Times New Roman" w:cs="Calibri"/>
        </w:rPr>
      </w:pPr>
      <w:r>
        <w:rPr>
          <w:rFonts w:eastAsia="Times New Roman" w:cs="Calibri"/>
        </w:rPr>
        <w:t xml:space="preserve">Para seleccionar el punto de muestreo, se tienen en cuenta varias consideraciones, ya que un río, arroyo o tramo de estos puede ser vadeable o no. En caso de ser </w:t>
      </w:r>
      <w:r>
        <w:rPr>
          <w:rFonts w:eastAsia="Times New Roman" w:cs="Calibri"/>
          <w:b/>
          <w:bCs/>
        </w:rPr>
        <w:t>vadeable</w:t>
      </w:r>
      <w:r>
        <w:rPr>
          <w:rFonts w:eastAsia="Times New Roman" w:cs="Calibri"/>
        </w:rPr>
        <w:t xml:space="preserve">, se toma el agua directamente. Por otro lado, en el caso de </w:t>
      </w:r>
      <w:r>
        <w:rPr>
          <w:rFonts w:eastAsia="Times New Roman" w:cs="Calibri"/>
          <w:b/>
          <w:bCs/>
        </w:rPr>
        <w:t xml:space="preserve">tramos no vadeables </w:t>
      </w:r>
      <w:r>
        <w:rPr>
          <w:rFonts w:eastAsia="Times New Roman" w:cs="Calibri"/>
        </w:rPr>
        <w:t xml:space="preserve">o con corriente fuerte, se toma el agua indirectamente desde una estructura perimetral (puente, dique) o flotante (embarcación). </w:t>
      </w:r>
    </w:p>
    <w:p w14:paraId="2F87B7F4" w14:textId="77777777" w:rsidR="0087050B" w:rsidRDefault="0087050B" w:rsidP="001B5CB1">
      <w:pPr>
        <w:jc w:val="both"/>
        <w:rPr>
          <w:rFonts w:cs="Calibri"/>
        </w:rPr>
      </w:pPr>
      <w:r>
        <w:rPr>
          <w:rFonts w:eastAsia="Times New Roman" w:cs="Calibri"/>
        </w:rPr>
        <w:t xml:space="preserve">Como materiales se recomiendan diferentes </w:t>
      </w:r>
      <w:r>
        <w:rPr>
          <w:rFonts w:eastAsia="Times New Roman" w:cs="Calibri"/>
          <w:b/>
          <w:bCs/>
        </w:rPr>
        <w:t xml:space="preserve">equipos de toma de agua y filtración, </w:t>
      </w:r>
      <w:r>
        <w:rPr>
          <w:rFonts w:eastAsia="Times New Roman" w:cs="Calibri"/>
        </w:rPr>
        <w:t>que permitan volcar volúmenes de agua y concentrarlos en una pequeña muestra para el envío al laboratorio.</w:t>
      </w:r>
      <w:r w:rsidR="0084350D">
        <w:rPr>
          <w:rFonts w:eastAsia="Times New Roman" w:cs="Calibri"/>
        </w:rPr>
        <w:t xml:space="preserve"> </w:t>
      </w:r>
      <w:r w:rsidR="00FE157C">
        <w:rPr>
          <w:rFonts w:cs="Calibri"/>
        </w:rPr>
        <w:t xml:space="preserve"> </w:t>
      </w:r>
      <w:r>
        <w:rPr>
          <w:rFonts w:cs="Calibri"/>
        </w:rPr>
        <w:t xml:space="preserve">Ya en laboratorio se realiza un </w:t>
      </w:r>
      <w:r>
        <w:rPr>
          <w:rFonts w:cs="Calibri"/>
          <w:b/>
          <w:bCs/>
        </w:rPr>
        <w:t>segundo filtrado</w:t>
      </w:r>
      <w:r>
        <w:rPr>
          <w:rFonts w:cs="Calibri"/>
        </w:rPr>
        <w:t xml:space="preserve"> con bomba de vacío a cada una de las muestras obtenidas en el campo, con el fin de concentrar aún más la muestra y eliminar el agua. </w:t>
      </w:r>
    </w:p>
    <w:p w14:paraId="04A8D96C" w14:textId="77777777" w:rsidR="0087050B" w:rsidRDefault="0087050B" w:rsidP="001B5CB1">
      <w:pPr>
        <w:jc w:val="both"/>
        <w:rPr>
          <w:rFonts w:cs="Calibri"/>
        </w:rPr>
      </w:pPr>
      <w:r>
        <w:rPr>
          <w:rFonts w:cs="Calibri"/>
        </w:rPr>
        <w:t xml:space="preserve">Para realizar la identificación inicial de microplásticos se utiliza preferentemente una lupa binocular, además de microscopio óptico. Toda la información obtenida se traslada a una hoja de registro que se incluye también en el manual como ejemplo. Además, con el fin de ayudar a identificar estos microplásticos y no confundirlos con otros elementos (algas, pequeñas rocas, etc.), se incluye una guía de descarte y ayuda a la identificación. </w:t>
      </w:r>
    </w:p>
    <w:p w14:paraId="5CA9A62D" w14:textId="77777777" w:rsidR="0087050B" w:rsidRDefault="0087050B" w:rsidP="001B5CB1">
      <w:pPr>
        <w:jc w:val="both"/>
        <w:rPr>
          <w:rFonts w:cs="Calibri"/>
        </w:rPr>
      </w:pPr>
      <w:r>
        <w:rPr>
          <w:rFonts w:cs="Calibri"/>
        </w:rPr>
        <w:t xml:space="preserve">Tras esta fase, el </w:t>
      </w:r>
      <w:r w:rsidR="0084350D">
        <w:rPr>
          <w:rFonts w:cs="Calibri"/>
        </w:rPr>
        <w:t>protocolo</w:t>
      </w:r>
      <w:r>
        <w:rPr>
          <w:rFonts w:cs="Calibri"/>
        </w:rPr>
        <w:t xml:space="preserve"> abre la posibilidad de identificar la naturaleza de los polímeros, para lo que se emplea la espectroscopia de transmisión de infrarrojo con transformada de Fourier (FTiR), la técnica más rápida y fiable utilizada actualmente en la identificación de polímeros en todo el mundo. Con esta técnica se obtiene, de una manera rápida y fiable el espectro característico de cada elemento. </w:t>
      </w:r>
    </w:p>
    <w:p w14:paraId="7358F10C" w14:textId="77777777" w:rsidR="0087050B" w:rsidRDefault="0087050B" w:rsidP="001B5CB1">
      <w:pPr>
        <w:jc w:val="both"/>
        <w:rPr>
          <w:rFonts w:cs="Calibri"/>
        </w:rPr>
      </w:pPr>
      <w:r>
        <w:rPr>
          <w:rFonts w:cs="Calibri"/>
        </w:rPr>
        <w:t xml:space="preserve">Por último, está el volcado de datos. Para ello, hay que diseñar una tabla en la que ir volcando la información: de este diseño dependerá que después </w:t>
      </w:r>
      <w:r w:rsidR="00FE157C">
        <w:rPr>
          <w:rFonts w:cs="Calibri"/>
        </w:rPr>
        <w:t xml:space="preserve">se pueda </w:t>
      </w:r>
      <w:r>
        <w:rPr>
          <w:rFonts w:cs="Calibri"/>
        </w:rPr>
        <w:t>extraer la información</w:t>
      </w:r>
      <w:r w:rsidR="00FE157C">
        <w:rPr>
          <w:rFonts w:cs="Calibri"/>
        </w:rPr>
        <w:t xml:space="preserve"> necesaria </w:t>
      </w:r>
      <w:r>
        <w:rPr>
          <w:rFonts w:cs="Calibri"/>
        </w:rPr>
        <w:t xml:space="preserve">para realizar diferentes análisis. </w:t>
      </w:r>
    </w:p>
    <w:p w14:paraId="36245E5C" w14:textId="77777777" w:rsidR="002E0FA5" w:rsidRDefault="002E0FA5">
      <w:pPr>
        <w:spacing w:line="100" w:lineRule="atLeast"/>
        <w:jc w:val="both"/>
        <w:rPr>
          <w:rFonts w:eastAsia="Times New Roman" w:cs="Calibri"/>
          <w:color w:val="222222"/>
        </w:rPr>
      </w:pPr>
    </w:p>
    <w:p w14:paraId="2C44B2C9" w14:textId="77777777" w:rsidR="0087050B" w:rsidRDefault="0087050B">
      <w:pPr>
        <w:spacing w:line="100" w:lineRule="atLeast"/>
        <w:jc w:val="both"/>
        <w:rPr>
          <w:rFonts w:cs="Calibri"/>
          <w:b/>
          <w:shd w:val="clear" w:color="auto" w:fill="FFFF00"/>
        </w:rPr>
      </w:pPr>
      <w:r>
        <w:rPr>
          <w:rFonts w:cs="Calibri"/>
          <w:b/>
        </w:rPr>
        <w:t>Más información:</w:t>
      </w:r>
    </w:p>
    <w:p w14:paraId="628B87CF" w14:textId="77777777" w:rsidR="0087050B" w:rsidRDefault="0087050B" w:rsidP="00D95FE2">
      <w:pPr>
        <w:spacing w:line="100" w:lineRule="atLeast"/>
        <w:rPr>
          <w:rFonts w:cs="Calibri"/>
          <w:b/>
        </w:rPr>
      </w:pPr>
      <w:r w:rsidRPr="00D95FE2">
        <w:rPr>
          <w:rFonts w:cs="Calibri"/>
          <w:b/>
        </w:rPr>
        <w:t>Acceso al protocolo:</w:t>
      </w:r>
      <w:r>
        <w:rPr>
          <w:rFonts w:cs="Calibri"/>
          <w:b/>
        </w:rPr>
        <w:t xml:space="preserve"> </w:t>
      </w:r>
      <w:hyperlink r:id="rId7" w:history="1">
        <w:r w:rsidR="00D95FE2">
          <w:rPr>
            <w:rStyle w:val="Hipervnculo"/>
          </w:rPr>
          <w:t>https://proyectolibera.org/wp-content/uploads/2020/06/Protocolo_muestreo_an%C3%A1lisis_micropl%C3%A1sticos_r%C3%ADos_Proyecto_Libera_HyT-web.pdf</w:t>
        </w:r>
      </w:hyperlink>
    </w:p>
    <w:p w14:paraId="1DE5F248" w14:textId="77777777" w:rsidR="0087050B" w:rsidRDefault="0087050B">
      <w:pPr>
        <w:spacing w:line="100" w:lineRule="atLeast"/>
        <w:jc w:val="both"/>
        <w:rPr>
          <w:rFonts w:cs="Calibri"/>
          <w:b/>
        </w:rPr>
      </w:pPr>
    </w:p>
    <w:p w14:paraId="198C8515" w14:textId="77777777" w:rsidR="0087050B" w:rsidRDefault="0087050B">
      <w:pPr>
        <w:jc w:val="both"/>
      </w:pPr>
      <w:r>
        <w:rPr>
          <w:rFonts w:cs="Calibri"/>
          <w:b/>
        </w:rPr>
        <w:t>Recursos para medios:</w:t>
      </w:r>
    </w:p>
    <w:p w14:paraId="3EDA30B3" w14:textId="77777777" w:rsidR="00552FCB" w:rsidRDefault="003B011B" w:rsidP="00552FCB">
      <w:pPr>
        <w:pStyle w:val="Prrafodelista1"/>
        <w:numPr>
          <w:ilvl w:val="0"/>
          <w:numId w:val="2"/>
        </w:numPr>
        <w:spacing w:after="0"/>
      </w:pPr>
      <w:hyperlink r:id="rId8" w:history="1">
        <w:r w:rsidR="00552FCB">
          <w:rPr>
            <w:rStyle w:val="Hipervnculo"/>
          </w:rPr>
          <w:t>W</w:t>
        </w:r>
        <w:r w:rsidR="00552FCB" w:rsidRPr="00552FCB">
          <w:rPr>
            <w:rStyle w:val="Hipervnculo"/>
          </w:rPr>
          <w:t>ebinar de presentación del protocolo de microplásticos</w:t>
        </w:r>
      </w:hyperlink>
    </w:p>
    <w:p w14:paraId="538B1419" w14:textId="77777777" w:rsidR="00552FCB" w:rsidRPr="006057BF" w:rsidRDefault="003B011B" w:rsidP="00552FCB">
      <w:pPr>
        <w:pStyle w:val="Prrafodelista1"/>
        <w:numPr>
          <w:ilvl w:val="0"/>
          <w:numId w:val="2"/>
        </w:numPr>
        <w:spacing w:after="0"/>
      </w:pPr>
      <w:hyperlink r:id="rId9" w:history="1">
        <w:r w:rsidR="006057BF" w:rsidRPr="006057BF">
          <w:rPr>
            <w:rStyle w:val="Hipervnculo"/>
          </w:rPr>
          <w:t>Declaraciones portavoces LIBERA y HyT</w:t>
        </w:r>
      </w:hyperlink>
      <w:r w:rsidR="00D95FE2">
        <w:rPr>
          <w:rStyle w:val="Hipervnculo"/>
        </w:rPr>
        <w:t xml:space="preserve"> sobre microplásticos</w:t>
      </w:r>
    </w:p>
    <w:p w14:paraId="198EF174" w14:textId="77777777" w:rsidR="00C05BE1" w:rsidRPr="00552FCB" w:rsidRDefault="003B011B" w:rsidP="00C05BE1">
      <w:pPr>
        <w:pStyle w:val="Prrafodelista1"/>
        <w:numPr>
          <w:ilvl w:val="0"/>
          <w:numId w:val="2"/>
        </w:numPr>
        <w:spacing w:after="0"/>
      </w:pPr>
      <w:hyperlink r:id="rId10" w:history="1">
        <w:r w:rsidR="00C05BE1" w:rsidRPr="00552FCB">
          <w:rPr>
            <w:rStyle w:val="Hipervnculo"/>
          </w:rPr>
          <w:t xml:space="preserve">Fotos </w:t>
        </w:r>
        <w:r w:rsidR="00552FCB" w:rsidRPr="00552FCB">
          <w:rPr>
            <w:rStyle w:val="Hipervnculo"/>
          </w:rPr>
          <w:t xml:space="preserve">y vídeos </w:t>
        </w:r>
        <w:r w:rsidR="00C05BE1" w:rsidRPr="00552FCB">
          <w:rPr>
            <w:rStyle w:val="Hipervnculo"/>
          </w:rPr>
          <w:t>del protocolo de microplásticos</w:t>
        </w:r>
      </w:hyperlink>
    </w:p>
    <w:p w14:paraId="1BD1B7F9" w14:textId="77777777" w:rsidR="0087050B" w:rsidRDefault="003B011B" w:rsidP="00C05BE1">
      <w:pPr>
        <w:pStyle w:val="Prrafodelista1"/>
        <w:numPr>
          <w:ilvl w:val="0"/>
          <w:numId w:val="2"/>
        </w:numPr>
        <w:spacing w:after="0"/>
      </w:pPr>
      <w:hyperlink r:id="rId11" w:history="1">
        <w:r w:rsidR="0087050B">
          <w:rPr>
            <w:rStyle w:val="Hipervnculo"/>
          </w:rPr>
          <w:t>Vídeos de recurso del Proyecto LIBERA</w:t>
        </w:r>
      </w:hyperlink>
    </w:p>
    <w:p w14:paraId="578B9436" w14:textId="77777777" w:rsidR="0087050B" w:rsidRDefault="003B011B" w:rsidP="00C05BE1">
      <w:pPr>
        <w:pStyle w:val="Prrafodelista1"/>
        <w:numPr>
          <w:ilvl w:val="0"/>
          <w:numId w:val="2"/>
        </w:numPr>
        <w:spacing w:after="0"/>
      </w:pPr>
      <w:hyperlink r:id="rId12" w:history="1">
        <w:r w:rsidR="0087050B">
          <w:rPr>
            <w:rStyle w:val="Hipervnculo"/>
          </w:rPr>
          <w:t>Memoria LIBERA interactiva</w:t>
        </w:r>
      </w:hyperlink>
    </w:p>
    <w:p w14:paraId="20C1C3C5" w14:textId="77777777" w:rsidR="0087050B" w:rsidRDefault="003B011B" w:rsidP="00C05BE1">
      <w:pPr>
        <w:pStyle w:val="Prrafodelista1"/>
        <w:numPr>
          <w:ilvl w:val="0"/>
          <w:numId w:val="2"/>
        </w:numPr>
        <w:spacing w:after="0"/>
      </w:pPr>
      <w:hyperlink r:id="rId13" w:history="1">
        <w:r w:rsidR="0087050B">
          <w:rPr>
            <w:rStyle w:val="Hipervnculo"/>
          </w:rPr>
          <w:t>Factsheet</w:t>
        </w:r>
      </w:hyperlink>
    </w:p>
    <w:p w14:paraId="44802279" w14:textId="77777777" w:rsidR="0087050B" w:rsidRDefault="003B011B" w:rsidP="00C05BE1">
      <w:pPr>
        <w:pStyle w:val="Prrafodelista1"/>
        <w:numPr>
          <w:ilvl w:val="0"/>
          <w:numId w:val="2"/>
        </w:numPr>
        <w:spacing w:after="0"/>
      </w:pPr>
      <w:hyperlink r:id="rId14" w:history="1">
        <w:r w:rsidR="0087050B">
          <w:rPr>
            <w:rStyle w:val="Hipervnculo"/>
          </w:rPr>
          <w:t>Materiales campaña LIBERA</w:t>
        </w:r>
      </w:hyperlink>
    </w:p>
    <w:p w14:paraId="02B767DC" w14:textId="77777777" w:rsidR="0087050B" w:rsidRDefault="003B011B" w:rsidP="00C05BE1">
      <w:pPr>
        <w:pStyle w:val="Prrafodelista1"/>
        <w:numPr>
          <w:ilvl w:val="0"/>
          <w:numId w:val="2"/>
        </w:numPr>
        <w:spacing w:after="0"/>
      </w:pPr>
      <w:hyperlink r:id="rId15" w:history="1">
        <w:r w:rsidR="0087050B">
          <w:rPr>
            <w:rStyle w:val="Hipervnculo"/>
          </w:rPr>
          <w:t>Barómetro de la basuraleza</w:t>
        </w:r>
      </w:hyperlink>
    </w:p>
    <w:bookmarkStart w:id="4" w:name="_Hlk32232312"/>
    <w:p w14:paraId="5118059D" w14:textId="77777777" w:rsidR="0087050B" w:rsidRDefault="00C550BA" w:rsidP="00C05BE1">
      <w:pPr>
        <w:pStyle w:val="Prrafodelista1"/>
        <w:widowControl w:val="0"/>
        <w:numPr>
          <w:ilvl w:val="0"/>
          <w:numId w:val="2"/>
        </w:numPr>
        <w:spacing w:after="0"/>
        <w:rPr>
          <w:rFonts w:cs="Calibri"/>
          <w:b/>
        </w:rPr>
      </w:pPr>
      <w:r>
        <w:fldChar w:fldCharType="begin"/>
      </w:r>
      <w:r w:rsidR="0087050B">
        <w:instrText xml:space="preserve"> HYPERLINK "https://we.tl/t-hGknycmdUR"</w:instrText>
      </w:r>
      <w:r>
        <w:fldChar w:fldCharType="separate"/>
      </w:r>
      <w:r w:rsidR="0087050B">
        <w:rPr>
          <w:rStyle w:val="Hipervnculo"/>
        </w:rPr>
        <w:t>Fotos de recurso del Proyecto LIBERA</w:t>
      </w:r>
      <w:bookmarkEnd w:id="4"/>
      <w:r w:rsidR="0087050B">
        <w:rPr>
          <w:rStyle w:val="Hipervnculo"/>
        </w:rPr>
        <w:br/>
      </w:r>
      <w:r>
        <w:fldChar w:fldCharType="end"/>
      </w:r>
    </w:p>
    <w:p w14:paraId="219C35B3" w14:textId="77777777" w:rsidR="0087050B" w:rsidRDefault="0087050B">
      <w:pPr>
        <w:spacing w:after="0" w:line="100" w:lineRule="atLeast"/>
        <w:jc w:val="both"/>
      </w:pPr>
      <w:r>
        <w:rPr>
          <w:rFonts w:cs="Calibri"/>
          <w:b/>
        </w:rPr>
        <w:t>Informes elaborados desde el Proyecto LIBERA</w:t>
      </w:r>
    </w:p>
    <w:p w14:paraId="00C4E075" w14:textId="77777777" w:rsidR="0087050B" w:rsidRDefault="003B011B">
      <w:pPr>
        <w:spacing w:after="0" w:line="100" w:lineRule="atLeast"/>
        <w:jc w:val="both"/>
      </w:pPr>
      <w:hyperlink w:anchor="home" w:history="1">
        <w:r w:rsidR="0087050B">
          <w:rPr>
            <w:rStyle w:val="Hipervnculo"/>
          </w:rPr>
          <w:t>#dondeacabalabasuraleza</w:t>
        </w:r>
      </w:hyperlink>
    </w:p>
    <w:p w14:paraId="1BE3A679" w14:textId="77777777" w:rsidR="0087050B" w:rsidRDefault="003B011B">
      <w:pPr>
        <w:spacing w:after="0" w:line="100" w:lineRule="atLeast"/>
        <w:jc w:val="both"/>
      </w:pPr>
      <w:hyperlink r:id="rId16" w:history="1">
        <w:r w:rsidR="0087050B">
          <w:rPr>
            <w:rStyle w:val="Hipervnculo"/>
          </w:rPr>
          <w:t>Informe Colillas</w:t>
        </w:r>
      </w:hyperlink>
    </w:p>
    <w:p w14:paraId="07762BC1" w14:textId="77777777" w:rsidR="0087050B" w:rsidRDefault="003B011B">
      <w:pPr>
        <w:spacing w:after="0" w:line="100" w:lineRule="atLeast"/>
        <w:jc w:val="both"/>
      </w:pPr>
      <w:hyperlink r:id="rId17" w:history="1">
        <w:r w:rsidR="0087050B">
          <w:rPr>
            <w:rStyle w:val="Hipervnculo"/>
          </w:rPr>
          <w:t>Informe Basuraleza</w:t>
        </w:r>
      </w:hyperlink>
    </w:p>
    <w:p w14:paraId="5B794824" w14:textId="77777777" w:rsidR="0087050B" w:rsidRDefault="003B011B">
      <w:pPr>
        <w:spacing w:after="0" w:line="100" w:lineRule="atLeast"/>
        <w:jc w:val="both"/>
      </w:pPr>
      <w:hyperlink r:id="rId18" w:history="1">
        <w:r w:rsidR="0087050B">
          <w:rPr>
            <w:rStyle w:val="Hipervnculo"/>
          </w:rPr>
          <w:t>Informe Cunetas</w:t>
        </w:r>
      </w:hyperlink>
    </w:p>
    <w:p w14:paraId="56D1780A" w14:textId="77777777" w:rsidR="0087050B" w:rsidRDefault="003B011B">
      <w:pPr>
        <w:spacing w:after="0" w:line="100" w:lineRule="atLeast"/>
        <w:jc w:val="both"/>
        <w:rPr>
          <w:rFonts w:eastAsia="Calibri" w:cs="Calibri"/>
          <w:i/>
          <w:color w:val="000000"/>
        </w:rPr>
      </w:pPr>
      <w:hyperlink r:id="rId19" w:history="1">
        <w:r w:rsidR="0087050B">
          <w:rPr>
            <w:rStyle w:val="Hipervnculo"/>
          </w:rPr>
          <w:t>El impacto del abandono de plástico en la naturaleza.</w:t>
        </w:r>
      </w:hyperlink>
    </w:p>
    <w:p w14:paraId="3CF6E974" w14:textId="77777777" w:rsidR="0087050B" w:rsidRDefault="0087050B">
      <w:pPr>
        <w:jc w:val="both"/>
        <w:rPr>
          <w:rFonts w:eastAsia="Calibri" w:cs="Calibri"/>
          <w:i/>
          <w:color w:val="000000"/>
        </w:rPr>
      </w:pPr>
    </w:p>
    <w:p w14:paraId="6766EE77" w14:textId="77777777" w:rsidR="0087050B" w:rsidRDefault="0087050B">
      <w:pPr>
        <w:jc w:val="both"/>
        <w:rPr>
          <w:rFonts w:eastAsia="Calibri" w:cs="Calibri"/>
          <w:color w:val="000000"/>
        </w:rPr>
      </w:pPr>
      <w:r>
        <w:rPr>
          <w:rFonts w:eastAsia="Calibri" w:cs="Calibri"/>
          <w:b/>
          <w:color w:val="000000"/>
          <w:u w:val="single"/>
        </w:rPr>
        <w:t>Sobre LIBERA</w:t>
      </w:r>
    </w:p>
    <w:p w14:paraId="72D73793" w14:textId="77777777" w:rsidR="0087050B" w:rsidRDefault="0087050B">
      <w:pPr>
        <w:jc w:val="both"/>
        <w:rPr>
          <w:rFonts w:eastAsia="Calibri" w:cs="Calibri"/>
          <w:color w:val="000000"/>
        </w:rPr>
      </w:pPr>
      <w:r>
        <w:rPr>
          <w:rFonts w:eastAsia="Calibri" w:cs="Calibri"/>
          <w:color w:val="000000"/>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w:t>
      </w:r>
      <w:r>
        <w:rPr>
          <w:rFonts w:eastAsia="Calibri" w:cs="Calibri"/>
          <w:bCs/>
          <w:color w:val="000000"/>
        </w:rPr>
        <w:t>para minimizar su impacto ambiental</w:t>
      </w:r>
      <w:r>
        <w:rPr>
          <w:rFonts w:eastAsia="Calibri" w:cs="Calibri"/>
          <w:color w:val="000000"/>
        </w:rPr>
        <w:t xml:space="preserve">. Con estas acciones trabaja para contribuir a la consecución de los ODS 4, 13, 14, 15 y 17. </w:t>
      </w:r>
    </w:p>
    <w:p w14:paraId="457BF544" w14:textId="77777777" w:rsidR="0087050B" w:rsidRDefault="0087050B">
      <w:pPr>
        <w:jc w:val="both"/>
        <w:rPr>
          <w:rFonts w:eastAsia="Calibri" w:cs="Calibri"/>
          <w:color w:val="000000"/>
        </w:rPr>
      </w:pPr>
      <w:r>
        <w:rPr>
          <w:rFonts w:eastAsia="Calibri" w:cs="Calibri"/>
          <w:color w:val="000000"/>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Elitter y MARNOBA, los Héroes han recogido y caracterizado cerca de 270.000 objetos de más de 2.000 puntos de todo el territorio nacional, que se han integrado en la base de datos del MITECO. </w:t>
      </w:r>
    </w:p>
    <w:p w14:paraId="3F7D1D13" w14:textId="77777777" w:rsidR="0087050B" w:rsidRDefault="0087050B">
      <w:pPr>
        <w:jc w:val="both"/>
        <w:rPr>
          <w:rFonts w:eastAsia="Calibri" w:cs="Calibri"/>
          <w:b/>
          <w:color w:val="000000"/>
          <w:u w:val="single"/>
        </w:rPr>
      </w:pPr>
      <w:r>
        <w:rPr>
          <w:rFonts w:eastAsia="Calibri" w:cs="Calibri"/>
          <w:color w:val="000000"/>
        </w:rPr>
        <w:t xml:space="preserve">Más información en </w:t>
      </w:r>
      <w:hyperlink r:id="rId20" w:history="1">
        <w:r>
          <w:rPr>
            <w:rStyle w:val="Hipervnculo"/>
          </w:rPr>
          <w:t>www.proyectolibera.org</w:t>
        </w:r>
      </w:hyperlink>
    </w:p>
    <w:p w14:paraId="3DD146E8" w14:textId="77777777" w:rsidR="0087050B" w:rsidRDefault="0087050B">
      <w:pPr>
        <w:pStyle w:val="Normal1"/>
        <w:spacing w:after="200" w:line="276" w:lineRule="auto"/>
        <w:ind w:hanging="2"/>
        <w:jc w:val="both"/>
        <w:rPr>
          <w:rFonts w:ascii="Calibri" w:eastAsia="Calibri" w:hAnsi="Calibri" w:cs="Calibri"/>
          <w:b/>
          <w:color w:val="000000"/>
          <w:sz w:val="22"/>
          <w:szCs w:val="22"/>
          <w:u w:val="single"/>
        </w:rPr>
      </w:pPr>
    </w:p>
    <w:p w14:paraId="209A066E" w14:textId="77777777" w:rsidR="0087050B" w:rsidRDefault="0087050B">
      <w:pPr>
        <w:pStyle w:val="Normal1"/>
        <w:spacing w:after="200" w:line="276" w:lineRule="auto"/>
        <w:ind w:hanging="2"/>
        <w:jc w:val="both"/>
        <w:rPr>
          <w:rFonts w:ascii="Calibri" w:eastAsia="Calibri" w:hAnsi="Calibri" w:cs="Calibri"/>
          <w:color w:val="000000"/>
          <w:sz w:val="22"/>
          <w:szCs w:val="22"/>
        </w:rPr>
      </w:pPr>
      <w:r>
        <w:rPr>
          <w:rFonts w:ascii="Calibri" w:eastAsia="Calibri" w:hAnsi="Calibri" w:cs="Calibri"/>
          <w:b/>
          <w:color w:val="000000"/>
          <w:sz w:val="22"/>
          <w:szCs w:val="22"/>
          <w:u w:val="single"/>
        </w:rPr>
        <w:t>Sobre SEO/BirdLife</w:t>
      </w:r>
    </w:p>
    <w:p w14:paraId="4FF55CC3" w14:textId="77777777" w:rsidR="0087050B" w:rsidRDefault="0087050B">
      <w:pPr>
        <w:pStyle w:val="Normal1"/>
        <w:spacing w:after="200" w:line="276" w:lineRule="auto"/>
        <w:ind w:hanging="2"/>
        <w:jc w:val="both"/>
        <w:rPr>
          <w:rFonts w:ascii="Calibri" w:eastAsia="Calibri" w:hAnsi="Calibri" w:cs="Calibri"/>
          <w:b/>
          <w:color w:val="000000"/>
          <w:sz w:val="22"/>
          <w:szCs w:val="22"/>
          <w:u w:val="single"/>
        </w:rPr>
      </w:pPr>
      <w:r>
        <w:rPr>
          <w:rFonts w:ascii="Calibri" w:eastAsia="Calibri" w:hAnsi="Calibri" w:cs="Calibr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12F48487" w14:textId="77777777" w:rsidR="0087050B" w:rsidRDefault="0087050B">
      <w:pPr>
        <w:pStyle w:val="Normal1"/>
        <w:spacing w:after="200" w:line="276" w:lineRule="auto"/>
        <w:ind w:hanging="2"/>
        <w:jc w:val="both"/>
      </w:pPr>
      <w:r>
        <w:rPr>
          <w:rFonts w:ascii="Calibri" w:eastAsia="Calibri" w:hAnsi="Calibri" w:cs="Calibri"/>
          <w:b/>
          <w:color w:val="000000"/>
          <w:sz w:val="22"/>
          <w:szCs w:val="22"/>
          <w:u w:val="single"/>
        </w:rPr>
        <w:lastRenderedPageBreak/>
        <w:t>Sobre Ecoembes</w:t>
      </w:r>
    </w:p>
    <w:p w14:paraId="498CE0CC" w14:textId="77777777" w:rsidR="0087050B" w:rsidRDefault="003B011B">
      <w:pPr>
        <w:pStyle w:val="NormalWeb"/>
        <w:jc w:val="both"/>
        <w:rPr>
          <w:rFonts w:eastAsia="Calibri"/>
          <w:color w:val="000000"/>
        </w:rPr>
      </w:pPr>
      <w:hyperlink r:id="rId21" w:history="1">
        <w:r w:rsidR="0087050B">
          <w:rPr>
            <w:rStyle w:val="Hipervnculo"/>
          </w:rPr>
          <w:t>Ecoembes</w:t>
        </w:r>
      </w:hyperlink>
      <w:r w:rsidR="0087050B">
        <w:t xml:space="preserve"> </w:t>
      </w:r>
      <w:r w:rsidR="0087050B">
        <w:rPr>
          <w:rFonts w:eastAsia="Calibri"/>
          <w:color w:val="000000"/>
        </w:rPr>
        <w:t xml:space="preserve">es la organización ambiental sin ánimo de lucro que coordina el reciclaje de los envases de plástico, las latas y los briks (contenedor amarillo) y los envases de cartón y papel (contenedor azul) en España. </w:t>
      </w:r>
    </w:p>
    <w:p w14:paraId="3C98BCF7" w14:textId="77777777" w:rsidR="0087050B" w:rsidRDefault="0087050B">
      <w:pPr>
        <w:pStyle w:val="NormalWeb"/>
        <w:jc w:val="both"/>
        <w:rPr>
          <w:rFonts w:eastAsia="Calibri"/>
          <w:color w:val="000000"/>
        </w:rPr>
      </w:pPr>
      <w:r>
        <w:rPr>
          <w:rFonts w:eastAsia="Calibri"/>
          <w:color w:val="000000"/>
        </w:rPr>
        <w:t> </w:t>
      </w:r>
    </w:p>
    <w:p w14:paraId="4A9614D0" w14:textId="77777777" w:rsidR="0087050B" w:rsidRDefault="0087050B">
      <w:pPr>
        <w:pStyle w:val="NormalWeb"/>
        <w:jc w:val="both"/>
        <w:rPr>
          <w:rFonts w:eastAsia="Calibri"/>
          <w:b/>
          <w:color w:val="000000"/>
        </w:rPr>
      </w:pPr>
      <w:r>
        <w:rPr>
          <w:rFonts w:eastAsia="Calibri"/>
          <w:color w:val="000000"/>
        </w:rPr>
        <w:t>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MWh. Asimismo, se ahorraron 20,74 millones de metros cúbicos de agua.</w:t>
      </w:r>
    </w:p>
    <w:p w14:paraId="7AA95B88" w14:textId="77777777" w:rsidR="0087050B" w:rsidRDefault="0087050B">
      <w:pPr>
        <w:pStyle w:val="Normal1"/>
        <w:spacing w:line="276" w:lineRule="auto"/>
        <w:jc w:val="both"/>
        <w:rPr>
          <w:rFonts w:ascii="Calibri" w:eastAsia="Calibri" w:hAnsi="Calibri" w:cs="Calibri"/>
          <w:b/>
          <w:color w:val="000000"/>
          <w:sz w:val="22"/>
          <w:szCs w:val="22"/>
        </w:rPr>
      </w:pPr>
    </w:p>
    <w:p w14:paraId="4E2966CB" w14:textId="77777777" w:rsidR="0087050B" w:rsidRDefault="0087050B">
      <w:pPr>
        <w:pStyle w:val="Normal1"/>
        <w:spacing w:line="276" w:lineRule="auto"/>
        <w:jc w:val="both"/>
        <w:rPr>
          <w:rFonts w:ascii="Calibri" w:eastAsia="Calibri" w:hAnsi="Calibri" w:cs="Calibri"/>
          <w:b/>
          <w:color w:val="000000"/>
          <w:sz w:val="22"/>
          <w:szCs w:val="22"/>
        </w:rPr>
      </w:pPr>
      <w:r>
        <w:rPr>
          <w:rFonts w:ascii="Calibri" w:eastAsia="Calibri" w:hAnsi="Calibri" w:cs="Calibri"/>
          <w:b/>
          <w:color w:val="000000"/>
          <w:sz w:val="22"/>
          <w:szCs w:val="22"/>
        </w:rPr>
        <w:t>Sobre HyT</w:t>
      </w:r>
    </w:p>
    <w:p w14:paraId="2559534A" w14:textId="77777777" w:rsidR="0087050B" w:rsidRDefault="0087050B">
      <w:pPr>
        <w:pStyle w:val="Normal1"/>
        <w:spacing w:line="276" w:lineRule="auto"/>
        <w:jc w:val="both"/>
        <w:rPr>
          <w:rFonts w:ascii="Calibri" w:eastAsia="Calibri" w:hAnsi="Calibri" w:cs="Calibri"/>
          <w:b/>
          <w:color w:val="000000"/>
          <w:sz w:val="22"/>
          <w:szCs w:val="22"/>
        </w:rPr>
      </w:pPr>
      <w:r>
        <w:rPr>
          <w:rFonts w:ascii="Calibri" w:eastAsia="Calibri" w:hAnsi="Calibri" w:cs="Calibri"/>
          <w:b/>
          <w:color w:val="000000"/>
          <w:sz w:val="22"/>
          <w:szCs w:val="22"/>
        </w:rPr>
        <w:br/>
        <w:t>Hombre y Territorio (HyT) (</w:t>
      </w:r>
      <w:hyperlink r:id="rId22" w:history="1">
        <w:r>
          <w:rPr>
            <w:rStyle w:val="Hipervnculo"/>
            <w:rFonts w:ascii="Calibri" w:eastAsia="Calibri" w:hAnsi="Calibri"/>
          </w:rPr>
          <w:t>www.hombreyterritorio.org</w:t>
        </w:r>
      </w:hyperlink>
      <w:r>
        <w:rPr>
          <w:rFonts w:ascii="Calibri" w:eastAsia="Calibri" w:hAnsi="Calibri" w:cs="Calibri"/>
          <w:b/>
          <w:color w:val="000000"/>
          <w:sz w:val="22"/>
          <w:szCs w:val="22"/>
        </w:rPr>
        <w:t>), miembro de las Alianzas Libera, es una entidad ambiental sin ánimo de lucro que realiza actividades de investigación, conservación, divulgación y voluntariado en el medio natural. Desde hace 15 años desarrolla proyectos de ámbito nacional y regional, estableciéndose como una de las entidades españolas de referencia en el campo de la conservación ambiental.</w:t>
      </w:r>
    </w:p>
    <w:p w14:paraId="6EDCF3AE" w14:textId="77777777" w:rsidR="0087050B" w:rsidRDefault="0087050B">
      <w:pPr>
        <w:pStyle w:val="Normal1"/>
        <w:spacing w:line="276" w:lineRule="auto"/>
        <w:jc w:val="both"/>
        <w:rPr>
          <w:rFonts w:ascii="Calibri" w:eastAsia="Calibri" w:hAnsi="Calibri" w:cs="Calibri"/>
          <w:b/>
          <w:color w:val="000000"/>
          <w:sz w:val="22"/>
          <w:szCs w:val="22"/>
        </w:rPr>
      </w:pPr>
    </w:p>
    <w:p w14:paraId="2D7D4416" w14:textId="77777777" w:rsidR="0087050B" w:rsidRDefault="0087050B">
      <w:pPr>
        <w:spacing w:line="100" w:lineRule="atLeast"/>
      </w:pPr>
      <w:r>
        <w:rPr>
          <w:b/>
        </w:rPr>
        <w:t>Para más información:</w:t>
      </w:r>
      <w:bookmarkStart w:id="5" w:name="_Hlk21021211"/>
    </w:p>
    <w:p w14:paraId="39A9CCCB" w14:textId="77777777" w:rsidR="0087050B" w:rsidRDefault="0087050B">
      <w:pPr>
        <w:spacing w:line="100" w:lineRule="atLeast"/>
      </w:pPr>
      <w:r>
        <w:t>Romain Titaud / Rosa Santiago / Armando Serra</w:t>
      </w:r>
      <w:r>
        <w:br/>
      </w:r>
      <w:hyperlink r:id="rId23" w:history="1">
        <w:r>
          <w:rPr>
            <w:rStyle w:val="Hipervnculo"/>
          </w:rPr>
          <w:t>rtitaud@atrevia.com</w:t>
        </w:r>
      </w:hyperlink>
      <w:hyperlink r:id="rId24" w:history="1">
        <w:r>
          <w:rPr>
            <w:rStyle w:val="Hipervnculo"/>
          </w:rPr>
          <w:t>/rsantiago@atrevia.com</w:t>
        </w:r>
      </w:hyperlink>
      <w:hyperlink r:id="rId25" w:history="1">
        <w:r>
          <w:rPr>
            <w:rStyle w:val="Hipervnculo"/>
          </w:rPr>
          <w:t>/aserra@atrevia.com</w:t>
        </w:r>
      </w:hyperlink>
      <w:r>
        <w:br/>
        <w:t xml:space="preserve">Tlf. </w:t>
      </w:r>
      <w:bookmarkEnd w:id="5"/>
      <w:r>
        <w:t>667 63 25 19 / 673 33 97 24 / 667 63 22 62</w:t>
      </w:r>
    </w:p>
    <w:p w14:paraId="4222688E" w14:textId="77777777" w:rsidR="0087050B" w:rsidRDefault="0087050B">
      <w:pPr>
        <w:spacing w:line="100" w:lineRule="atLeast"/>
        <w:ind w:hanging="2"/>
        <w:jc w:val="both"/>
      </w:pPr>
      <w:r>
        <w:t xml:space="preserve">Olimpia García </w:t>
      </w:r>
      <w:hyperlink r:id="rId26" w:history="1">
        <w:r>
          <w:rPr>
            <w:rStyle w:val="Hipervnculo"/>
          </w:rPr>
          <w:t>prensa@seo.org</w:t>
        </w:r>
      </w:hyperlink>
    </w:p>
    <w:p w14:paraId="3D11DD23" w14:textId="77777777" w:rsidR="0087050B" w:rsidRDefault="0087050B">
      <w:pPr>
        <w:spacing w:line="100" w:lineRule="atLeast"/>
        <w:rPr>
          <w:rFonts w:eastAsia="Calibri" w:cs="Calibri"/>
          <w:b/>
          <w:color w:val="000000"/>
        </w:rPr>
      </w:pPr>
      <w:r>
        <w:t xml:space="preserve">Tlf. 91434 09 10 - 699 983670 </w:t>
      </w:r>
      <w:r>
        <w:br/>
        <w:t>@seo_birdlife / seo.org</w:t>
      </w:r>
    </w:p>
    <w:p w14:paraId="715D617A" w14:textId="77777777" w:rsidR="0087050B" w:rsidRDefault="0087050B">
      <w:pPr>
        <w:pStyle w:val="Normal1"/>
        <w:spacing w:line="276" w:lineRule="auto"/>
        <w:jc w:val="both"/>
        <w:rPr>
          <w:rFonts w:ascii="Calibri" w:eastAsia="Calibri" w:hAnsi="Calibri" w:cs="Calibri"/>
          <w:b/>
          <w:color w:val="000000"/>
          <w:sz w:val="22"/>
          <w:szCs w:val="22"/>
        </w:rPr>
      </w:pPr>
    </w:p>
    <w:p w14:paraId="26717664" w14:textId="77777777" w:rsidR="0087050B" w:rsidRDefault="0087050B"/>
    <w:sectPr w:rsidR="0087050B" w:rsidSect="00873593">
      <w:headerReference w:type="default" r:id="rId27"/>
      <w:footerReference w:type="default" r:id="rId28"/>
      <w:pgSz w:w="11906" w:h="16838"/>
      <w:pgMar w:top="1417" w:right="1701" w:bottom="1417" w:left="1701" w:header="708" w:footer="708"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189DC" w14:textId="77777777" w:rsidR="003B011B" w:rsidRDefault="003B011B">
      <w:pPr>
        <w:spacing w:after="0" w:line="240" w:lineRule="auto"/>
      </w:pPr>
      <w:r>
        <w:separator/>
      </w:r>
    </w:p>
  </w:endnote>
  <w:endnote w:type="continuationSeparator" w:id="0">
    <w:p w14:paraId="3F87A56A" w14:textId="77777777" w:rsidR="003B011B" w:rsidRDefault="003B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87">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B4B6C" w14:textId="77777777" w:rsidR="0087050B" w:rsidRPr="00525493" w:rsidRDefault="0087050B">
    <w:pPr>
      <w:pStyle w:val="Piedepgina"/>
      <w:rPr>
        <w:lang w:val="fr-FR"/>
      </w:rPr>
    </w:pPr>
    <w:r>
      <w:rPr>
        <w:sz w:val="18"/>
        <w:szCs w:val="18"/>
        <w:lang w:val="en-GB"/>
      </w:rPr>
      <w:t>*Tim KiesslingLarsGutowMartin Thiel. 2015. “Marine Litter as Habitat and Dispersal Vector”. https://doi. org/10.1007/978-3-319-16510-3_6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0709" w14:textId="77777777" w:rsidR="003B011B" w:rsidRDefault="003B011B">
      <w:pPr>
        <w:spacing w:after="0" w:line="240" w:lineRule="auto"/>
      </w:pPr>
      <w:r>
        <w:separator/>
      </w:r>
    </w:p>
  </w:footnote>
  <w:footnote w:type="continuationSeparator" w:id="0">
    <w:p w14:paraId="047803B4" w14:textId="77777777" w:rsidR="003B011B" w:rsidRDefault="003B0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ED92" w14:textId="7DE97BE6" w:rsidR="0087050B" w:rsidRDefault="00A8284F">
    <w:pPr>
      <w:pStyle w:val="Encabezado"/>
    </w:pPr>
    <w:r>
      <w:rPr>
        <w:noProof/>
        <w:lang w:eastAsia="es-ES"/>
      </w:rPr>
      <w:drawing>
        <wp:anchor distT="0" distB="0" distL="114300" distR="114300" simplePos="0" relativeHeight="251658240" behindDoc="1" locked="0" layoutInCell="1" allowOverlap="1" wp14:anchorId="33ACADB1" wp14:editId="3FEBBDBA">
          <wp:simplePos x="0" y="0"/>
          <wp:positionH relativeFrom="column">
            <wp:posOffset>808990</wp:posOffset>
          </wp:positionH>
          <wp:positionV relativeFrom="paragraph">
            <wp:posOffset>7620</wp:posOffset>
          </wp:positionV>
          <wp:extent cx="4745990" cy="552450"/>
          <wp:effectExtent l="0" t="0" r="0" b="0"/>
          <wp:wrapTight wrapText="bothSides">
            <wp:wrapPolygon edited="0">
              <wp:start x="0" y="0"/>
              <wp:lineTo x="0" y="20855"/>
              <wp:lineTo x="21502" y="20855"/>
              <wp:lineTo x="2150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990" cy="552450"/>
                  </a:xfrm>
                  <a:prstGeom prst="rect">
                    <a:avLst/>
                  </a:prstGeom>
                  <a:solidFill>
                    <a:srgbClr val="FFFFFF"/>
                  </a:solidFill>
                  <a:ln w="9525">
                    <a:noFill/>
                    <a:miter lim="800000"/>
                    <a:headEnd/>
                    <a:tailEnd/>
                  </a:ln>
                </pic:spPr>
              </pic:pic>
            </a:graphicData>
          </a:graphic>
        </wp:anchor>
      </w:drawing>
    </w:r>
    <w:r w:rsidR="00552FCB">
      <w:rPr>
        <w:noProof/>
        <w:lang w:eastAsia="es-ES"/>
      </w:rPr>
      <w:drawing>
        <wp:anchor distT="0" distB="0" distL="114300" distR="114300" simplePos="0" relativeHeight="251659264" behindDoc="1" locked="0" layoutInCell="1" allowOverlap="1" wp14:anchorId="4CE96BED" wp14:editId="01433021">
          <wp:simplePos x="0" y="0"/>
          <wp:positionH relativeFrom="column">
            <wp:posOffset>33655</wp:posOffset>
          </wp:positionH>
          <wp:positionV relativeFrom="paragraph">
            <wp:posOffset>169545</wp:posOffset>
          </wp:positionV>
          <wp:extent cx="670560" cy="229870"/>
          <wp:effectExtent l="0" t="0" r="0" b="0"/>
          <wp:wrapTight wrapText="bothSides">
            <wp:wrapPolygon edited="0">
              <wp:start x="0" y="0"/>
              <wp:lineTo x="0" y="19691"/>
              <wp:lineTo x="20864" y="19691"/>
              <wp:lineTo x="2086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bre y Territorio"/>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670560" cy="229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50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1B5CB1"/>
    <w:rsid w:val="00005B68"/>
    <w:rsid w:val="000F2E22"/>
    <w:rsid w:val="001540E4"/>
    <w:rsid w:val="00160083"/>
    <w:rsid w:val="00182B92"/>
    <w:rsid w:val="001B5CB1"/>
    <w:rsid w:val="001D7356"/>
    <w:rsid w:val="001F132A"/>
    <w:rsid w:val="002A41C6"/>
    <w:rsid w:val="002D6B5A"/>
    <w:rsid w:val="002E0FA5"/>
    <w:rsid w:val="002F0414"/>
    <w:rsid w:val="002F41EB"/>
    <w:rsid w:val="00314C6A"/>
    <w:rsid w:val="00392D1F"/>
    <w:rsid w:val="003B011B"/>
    <w:rsid w:val="003D5B79"/>
    <w:rsid w:val="00400544"/>
    <w:rsid w:val="00405860"/>
    <w:rsid w:val="00423FE0"/>
    <w:rsid w:val="004A59DF"/>
    <w:rsid w:val="004B49F7"/>
    <w:rsid w:val="005036F8"/>
    <w:rsid w:val="00525493"/>
    <w:rsid w:val="00552FCB"/>
    <w:rsid w:val="005E265C"/>
    <w:rsid w:val="006057BF"/>
    <w:rsid w:val="00630FC2"/>
    <w:rsid w:val="006F3067"/>
    <w:rsid w:val="007025F1"/>
    <w:rsid w:val="007812CC"/>
    <w:rsid w:val="007C0631"/>
    <w:rsid w:val="0084350D"/>
    <w:rsid w:val="0087050B"/>
    <w:rsid w:val="00873593"/>
    <w:rsid w:val="008A0047"/>
    <w:rsid w:val="008A67B3"/>
    <w:rsid w:val="009141BE"/>
    <w:rsid w:val="00A7513D"/>
    <w:rsid w:val="00A8284F"/>
    <w:rsid w:val="00A871FB"/>
    <w:rsid w:val="00AC0E5D"/>
    <w:rsid w:val="00BE62CC"/>
    <w:rsid w:val="00BF23E4"/>
    <w:rsid w:val="00C05BE1"/>
    <w:rsid w:val="00C550BA"/>
    <w:rsid w:val="00C971E3"/>
    <w:rsid w:val="00D21F3D"/>
    <w:rsid w:val="00D95FE2"/>
    <w:rsid w:val="00FD0877"/>
    <w:rsid w:val="00FE15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A717CA"/>
  <w15:docId w15:val="{90D60DF1-DE45-4482-9A6C-7AD46B2B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593"/>
    <w:pPr>
      <w:suppressAutoHyphens/>
      <w:spacing w:after="200" w:line="276" w:lineRule="auto"/>
    </w:pPr>
    <w:rPr>
      <w:rFonts w:ascii="Calibri" w:eastAsia="SimSun" w:hAnsi="Calibri" w:cs="font387"/>
      <w:kern w:val="1"/>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873593"/>
  </w:style>
  <w:style w:type="character" w:customStyle="1" w:styleId="Refdecomentario1">
    <w:name w:val="Ref. de comentario1"/>
    <w:rsid w:val="00873593"/>
    <w:rPr>
      <w:sz w:val="16"/>
      <w:szCs w:val="16"/>
    </w:rPr>
  </w:style>
  <w:style w:type="character" w:customStyle="1" w:styleId="TextocomentarioCar">
    <w:name w:val="Texto comentario Car"/>
    <w:rsid w:val="00873593"/>
    <w:rPr>
      <w:sz w:val="20"/>
      <w:szCs w:val="20"/>
    </w:rPr>
  </w:style>
  <w:style w:type="character" w:customStyle="1" w:styleId="AsuntodelcomentarioCar">
    <w:name w:val="Asunto del comentario Car"/>
    <w:rsid w:val="00873593"/>
    <w:rPr>
      <w:b/>
      <w:bCs/>
      <w:sz w:val="20"/>
      <w:szCs w:val="20"/>
    </w:rPr>
  </w:style>
  <w:style w:type="character" w:customStyle="1" w:styleId="TextodegloboCar">
    <w:name w:val="Texto de globo Car"/>
    <w:rsid w:val="00873593"/>
    <w:rPr>
      <w:rFonts w:ascii="Tahoma" w:hAnsi="Tahoma" w:cs="Tahoma"/>
      <w:sz w:val="16"/>
      <w:szCs w:val="16"/>
    </w:rPr>
  </w:style>
  <w:style w:type="character" w:customStyle="1" w:styleId="EncabezadoCar">
    <w:name w:val="Encabezado Car"/>
    <w:basedOn w:val="Fuentedeprrafopredeter1"/>
    <w:rsid w:val="00873593"/>
  </w:style>
  <w:style w:type="character" w:customStyle="1" w:styleId="PiedepginaCar">
    <w:name w:val="Pie de página Car"/>
    <w:basedOn w:val="Fuentedeprrafopredeter1"/>
    <w:rsid w:val="00873593"/>
  </w:style>
  <w:style w:type="character" w:styleId="Hipervnculo">
    <w:name w:val="Hyperlink"/>
    <w:rsid w:val="00873593"/>
    <w:rPr>
      <w:color w:val="0000FF"/>
      <w:u w:val="single"/>
    </w:rPr>
  </w:style>
  <w:style w:type="character" w:customStyle="1" w:styleId="PrrafodelistaCar">
    <w:name w:val="Párrafo de lista Car"/>
    <w:basedOn w:val="Fuentedeprrafopredeter1"/>
    <w:rsid w:val="00873593"/>
  </w:style>
  <w:style w:type="character" w:customStyle="1" w:styleId="Mencinsinresolver1">
    <w:name w:val="Mención sin resolver1"/>
    <w:rsid w:val="00873593"/>
    <w:rPr>
      <w:color w:val="605E5C"/>
    </w:rPr>
  </w:style>
  <w:style w:type="character" w:styleId="Textoennegrita">
    <w:name w:val="Strong"/>
    <w:qFormat/>
    <w:rsid w:val="00873593"/>
    <w:rPr>
      <w:b/>
      <w:bCs/>
    </w:rPr>
  </w:style>
  <w:style w:type="character" w:customStyle="1" w:styleId="TextosinformatoCar">
    <w:name w:val="Texto sin formato Car"/>
    <w:rsid w:val="00873593"/>
    <w:rPr>
      <w:rFonts w:ascii="Calibri" w:hAnsi="Calibri" w:cs="Calibri"/>
    </w:rPr>
  </w:style>
  <w:style w:type="character" w:styleId="nfasis">
    <w:name w:val="Emphasis"/>
    <w:qFormat/>
    <w:rsid w:val="00873593"/>
    <w:rPr>
      <w:i/>
      <w:iCs/>
    </w:rPr>
  </w:style>
  <w:style w:type="character" w:customStyle="1" w:styleId="Hipervnculovisitado1">
    <w:name w:val="Hipervínculo visitado1"/>
    <w:rsid w:val="00873593"/>
    <w:rPr>
      <w:color w:val="800080"/>
      <w:u w:val="single"/>
    </w:rPr>
  </w:style>
  <w:style w:type="character" w:customStyle="1" w:styleId="ListLabel1">
    <w:name w:val="ListLabel 1"/>
    <w:rsid w:val="00873593"/>
    <w:rPr>
      <w:rFonts w:cs="Courier New"/>
    </w:rPr>
  </w:style>
  <w:style w:type="character" w:customStyle="1" w:styleId="ListLabel2">
    <w:name w:val="ListLabel 2"/>
    <w:rsid w:val="00873593"/>
    <w:rPr>
      <w:sz w:val="22"/>
      <w:szCs w:val="22"/>
    </w:rPr>
  </w:style>
  <w:style w:type="paragraph" w:customStyle="1" w:styleId="Encabezado1">
    <w:name w:val="Encabezado1"/>
    <w:basedOn w:val="Normal"/>
    <w:next w:val="Textoindependiente"/>
    <w:rsid w:val="00873593"/>
    <w:pPr>
      <w:keepNext/>
      <w:spacing w:before="240" w:after="120"/>
    </w:pPr>
    <w:rPr>
      <w:rFonts w:ascii="Arial" w:eastAsia="Microsoft YaHei" w:hAnsi="Arial" w:cs="Arial"/>
      <w:sz w:val="28"/>
      <w:szCs w:val="28"/>
    </w:rPr>
  </w:style>
  <w:style w:type="paragraph" w:styleId="Textoindependiente">
    <w:name w:val="Body Text"/>
    <w:basedOn w:val="Normal"/>
    <w:rsid w:val="00873593"/>
    <w:pPr>
      <w:spacing w:after="120"/>
    </w:pPr>
  </w:style>
  <w:style w:type="paragraph" w:styleId="Lista">
    <w:name w:val="List"/>
    <w:basedOn w:val="Textoindependiente"/>
    <w:rsid w:val="00873593"/>
    <w:rPr>
      <w:rFonts w:cs="Arial"/>
    </w:rPr>
  </w:style>
  <w:style w:type="paragraph" w:customStyle="1" w:styleId="Etiqueta">
    <w:name w:val="Etiqueta"/>
    <w:basedOn w:val="Normal"/>
    <w:rsid w:val="00873593"/>
    <w:pPr>
      <w:suppressLineNumbers/>
      <w:spacing w:before="120" w:after="120"/>
    </w:pPr>
    <w:rPr>
      <w:rFonts w:cs="Arial"/>
      <w:i/>
      <w:iCs/>
      <w:sz w:val="24"/>
      <w:szCs w:val="24"/>
    </w:rPr>
  </w:style>
  <w:style w:type="paragraph" w:customStyle="1" w:styleId="ndice">
    <w:name w:val="Índice"/>
    <w:basedOn w:val="Normal"/>
    <w:rsid w:val="00873593"/>
    <w:pPr>
      <w:suppressLineNumbers/>
    </w:pPr>
    <w:rPr>
      <w:rFonts w:cs="Arial"/>
    </w:rPr>
  </w:style>
  <w:style w:type="paragraph" w:customStyle="1" w:styleId="Prrafodelista1">
    <w:name w:val="Párrafo de lista1"/>
    <w:basedOn w:val="Normal"/>
    <w:uiPriority w:val="99"/>
    <w:rsid w:val="00873593"/>
    <w:pPr>
      <w:ind w:left="720"/>
    </w:pPr>
  </w:style>
  <w:style w:type="paragraph" w:customStyle="1" w:styleId="Textocomentario1">
    <w:name w:val="Texto comentario1"/>
    <w:basedOn w:val="Normal"/>
    <w:rsid w:val="00873593"/>
    <w:pPr>
      <w:spacing w:line="100" w:lineRule="atLeast"/>
    </w:pPr>
    <w:rPr>
      <w:sz w:val="20"/>
      <w:szCs w:val="20"/>
    </w:rPr>
  </w:style>
  <w:style w:type="paragraph" w:customStyle="1" w:styleId="Asuntodelcomentario1">
    <w:name w:val="Asunto del comentario1"/>
    <w:basedOn w:val="Textocomentario1"/>
    <w:rsid w:val="00873593"/>
    <w:rPr>
      <w:b/>
      <w:bCs/>
    </w:rPr>
  </w:style>
  <w:style w:type="paragraph" w:customStyle="1" w:styleId="Textodeglobo1">
    <w:name w:val="Texto de globo1"/>
    <w:basedOn w:val="Normal"/>
    <w:rsid w:val="00873593"/>
    <w:pPr>
      <w:spacing w:after="0" w:line="100" w:lineRule="atLeast"/>
    </w:pPr>
    <w:rPr>
      <w:rFonts w:ascii="Tahoma" w:hAnsi="Tahoma" w:cs="Tahoma"/>
      <w:sz w:val="16"/>
      <w:szCs w:val="16"/>
    </w:rPr>
  </w:style>
  <w:style w:type="paragraph" w:styleId="Encabezado">
    <w:name w:val="header"/>
    <w:basedOn w:val="Normal"/>
    <w:rsid w:val="00873593"/>
    <w:pPr>
      <w:suppressLineNumbers/>
      <w:tabs>
        <w:tab w:val="center" w:pos="4252"/>
        <w:tab w:val="right" w:pos="8504"/>
      </w:tabs>
      <w:spacing w:after="0" w:line="100" w:lineRule="atLeast"/>
    </w:pPr>
  </w:style>
  <w:style w:type="paragraph" w:styleId="Piedepgina">
    <w:name w:val="footer"/>
    <w:basedOn w:val="Normal"/>
    <w:rsid w:val="00873593"/>
    <w:pPr>
      <w:suppressLineNumbers/>
      <w:tabs>
        <w:tab w:val="center" w:pos="4252"/>
        <w:tab w:val="right" w:pos="8504"/>
      </w:tabs>
      <w:spacing w:after="0" w:line="100" w:lineRule="atLeast"/>
    </w:pPr>
  </w:style>
  <w:style w:type="paragraph" w:customStyle="1" w:styleId="Normal1">
    <w:name w:val="Normal1"/>
    <w:rsid w:val="00873593"/>
    <w:pPr>
      <w:widowControl w:val="0"/>
      <w:suppressAutoHyphens/>
      <w:spacing w:line="100" w:lineRule="atLeast"/>
      <w:ind w:hanging="1"/>
    </w:pPr>
    <w:rPr>
      <w:kern w:val="1"/>
      <w:sz w:val="24"/>
      <w:szCs w:val="24"/>
      <w:lang w:eastAsia="ar-SA"/>
    </w:rPr>
  </w:style>
  <w:style w:type="paragraph" w:customStyle="1" w:styleId="Textosinformato1">
    <w:name w:val="Texto sin formato1"/>
    <w:basedOn w:val="Normal"/>
    <w:rsid w:val="00873593"/>
    <w:pPr>
      <w:spacing w:after="0" w:line="100" w:lineRule="atLeast"/>
    </w:pPr>
    <w:rPr>
      <w:rFonts w:cs="Calibri"/>
    </w:rPr>
  </w:style>
  <w:style w:type="paragraph" w:styleId="NormalWeb">
    <w:name w:val="Normal (Web)"/>
    <w:basedOn w:val="Normal"/>
    <w:rsid w:val="00873593"/>
    <w:pPr>
      <w:spacing w:before="28" w:after="28" w:line="100" w:lineRule="atLeast"/>
    </w:pPr>
    <w:rPr>
      <w:rFonts w:cs="Calibri"/>
    </w:rPr>
  </w:style>
  <w:style w:type="paragraph" w:styleId="Textodeglobo">
    <w:name w:val="Balloon Text"/>
    <w:basedOn w:val="Normal"/>
    <w:link w:val="TextodegloboCar1"/>
    <w:uiPriority w:val="99"/>
    <w:semiHidden/>
    <w:unhideWhenUsed/>
    <w:rsid w:val="001B5CB1"/>
    <w:pPr>
      <w:spacing w:after="0" w:line="240" w:lineRule="auto"/>
    </w:pPr>
    <w:rPr>
      <w:rFonts w:ascii="Segoe UI" w:hAnsi="Segoe UI" w:cs="Times New Roman"/>
      <w:sz w:val="18"/>
      <w:szCs w:val="18"/>
    </w:rPr>
  </w:style>
  <w:style w:type="character" w:customStyle="1" w:styleId="TextodegloboCar1">
    <w:name w:val="Texto de globo Car1"/>
    <w:link w:val="Textodeglobo"/>
    <w:uiPriority w:val="99"/>
    <w:semiHidden/>
    <w:rsid w:val="001B5CB1"/>
    <w:rPr>
      <w:rFonts w:ascii="Segoe UI" w:eastAsia="SimSun" w:hAnsi="Segoe UI" w:cs="Segoe UI"/>
      <w:kern w:val="1"/>
      <w:sz w:val="18"/>
      <w:szCs w:val="18"/>
      <w:lang w:eastAsia="ar-SA"/>
    </w:rPr>
  </w:style>
  <w:style w:type="character" w:customStyle="1" w:styleId="Mencinsinresolver2">
    <w:name w:val="Mención sin resolver2"/>
    <w:uiPriority w:val="99"/>
    <w:semiHidden/>
    <w:unhideWhenUsed/>
    <w:rsid w:val="006057BF"/>
    <w:rPr>
      <w:color w:val="605E5C"/>
      <w:shd w:val="clear" w:color="auto" w:fill="E1DFDD"/>
    </w:rPr>
  </w:style>
  <w:style w:type="character" w:styleId="Refdecomentario">
    <w:name w:val="annotation reference"/>
    <w:basedOn w:val="Fuentedeprrafopredeter"/>
    <w:uiPriority w:val="99"/>
    <w:semiHidden/>
    <w:unhideWhenUsed/>
    <w:rsid w:val="00525493"/>
    <w:rPr>
      <w:sz w:val="16"/>
      <w:szCs w:val="16"/>
    </w:rPr>
  </w:style>
  <w:style w:type="paragraph" w:styleId="Textocomentario">
    <w:name w:val="annotation text"/>
    <w:basedOn w:val="Normal"/>
    <w:link w:val="TextocomentarioCar1"/>
    <w:uiPriority w:val="99"/>
    <w:semiHidden/>
    <w:unhideWhenUsed/>
    <w:rsid w:val="00525493"/>
    <w:rPr>
      <w:sz w:val="20"/>
      <w:szCs w:val="20"/>
    </w:rPr>
  </w:style>
  <w:style w:type="character" w:customStyle="1" w:styleId="TextocomentarioCar1">
    <w:name w:val="Texto comentario Car1"/>
    <w:basedOn w:val="Fuentedeprrafopredeter"/>
    <w:link w:val="Textocomentario"/>
    <w:uiPriority w:val="99"/>
    <w:semiHidden/>
    <w:rsid w:val="00525493"/>
    <w:rPr>
      <w:rFonts w:ascii="Calibri" w:eastAsia="SimSun" w:hAnsi="Calibri" w:cs="font387"/>
      <w:kern w:val="1"/>
      <w:lang w:eastAsia="ar-SA"/>
    </w:rPr>
  </w:style>
  <w:style w:type="paragraph" w:styleId="Asuntodelcomentario">
    <w:name w:val="annotation subject"/>
    <w:basedOn w:val="Textocomentario"/>
    <w:next w:val="Textocomentario"/>
    <w:link w:val="AsuntodelcomentarioCar1"/>
    <w:uiPriority w:val="99"/>
    <w:semiHidden/>
    <w:unhideWhenUsed/>
    <w:rsid w:val="00525493"/>
    <w:rPr>
      <w:b/>
      <w:bCs/>
    </w:rPr>
  </w:style>
  <w:style w:type="character" w:customStyle="1" w:styleId="AsuntodelcomentarioCar1">
    <w:name w:val="Asunto del comentario Car1"/>
    <w:basedOn w:val="TextocomentarioCar1"/>
    <w:link w:val="Asuntodelcomentario"/>
    <w:uiPriority w:val="99"/>
    <w:semiHidden/>
    <w:rsid w:val="00525493"/>
    <w:rPr>
      <w:rFonts w:ascii="Calibri" w:eastAsia="SimSun" w:hAnsi="Calibri" w:cs="font387"/>
      <w:b/>
      <w:bCs/>
      <w:kern w:val="1"/>
      <w:lang w:eastAsia="ar-SA"/>
    </w:rPr>
  </w:style>
  <w:style w:type="paragraph" w:styleId="Revisin">
    <w:name w:val="Revision"/>
    <w:hidden/>
    <w:uiPriority w:val="99"/>
    <w:semiHidden/>
    <w:rsid w:val="007025F1"/>
    <w:rPr>
      <w:rFonts w:ascii="Calibri" w:eastAsia="SimSun" w:hAnsi="Calibri" w:cs="font387"/>
      <w:kern w:val="1"/>
      <w:sz w:val="22"/>
      <w:szCs w:val="22"/>
      <w:lang w:eastAsia="ar-SA"/>
    </w:rPr>
  </w:style>
  <w:style w:type="character" w:styleId="Hipervnculovisitado">
    <w:name w:val="FollowedHyperlink"/>
    <w:basedOn w:val="Fuentedeprrafopredeter"/>
    <w:uiPriority w:val="99"/>
    <w:semiHidden/>
    <w:unhideWhenUsed/>
    <w:rsid w:val="00630FC2"/>
    <w:rPr>
      <w:color w:val="800080" w:themeColor="followedHyperlink"/>
      <w:u w:val="single"/>
    </w:rPr>
  </w:style>
  <w:style w:type="character" w:customStyle="1" w:styleId="Mencinsinresolver3">
    <w:name w:val="Mención sin resolver3"/>
    <w:basedOn w:val="Fuentedeprrafopredeter"/>
    <w:uiPriority w:val="99"/>
    <w:semiHidden/>
    <w:unhideWhenUsed/>
    <w:rsid w:val="00552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2257">
      <w:bodyDiv w:val="1"/>
      <w:marLeft w:val="0"/>
      <w:marRight w:val="0"/>
      <w:marTop w:val="0"/>
      <w:marBottom w:val="0"/>
      <w:divBdr>
        <w:top w:val="none" w:sz="0" w:space="0" w:color="auto"/>
        <w:left w:val="none" w:sz="0" w:space="0" w:color="auto"/>
        <w:bottom w:val="none" w:sz="0" w:space="0" w:color="auto"/>
        <w:right w:val="none" w:sz="0" w:space="0" w:color="auto"/>
      </w:divBdr>
    </w:div>
    <w:div w:id="628828373">
      <w:bodyDiv w:val="1"/>
      <w:marLeft w:val="0"/>
      <w:marRight w:val="0"/>
      <w:marTop w:val="0"/>
      <w:marBottom w:val="0"/>
      <w:divBdr>
        <w:top w:val="none" w:sz="0" w:space="0" w:color="auto"/>
        <w:left w:val="none" w:sz="0" w:space="0" w:color="auto"/>
        <w:bottom w:val="none" w:sz="0" w:space="0" w:color="auto"/>
        <w:right w:val="none" w:sz="0" w:space="0" w:color="auto"/>
      </w:divBdr>
    </w:div>
    <w:div w:id="170035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JCSzuNIP-s&amp;feature=youtu.be" TargetMode="External"/><Relationship Id="rId13" Type="http://schemas.openxmlformats.org/officeDocument/2006/relationships/hyperlink" Target="https://we.tl/t-DzEfe4NDwt" TargetMode="External"/><Relationship Id="rId18" Type="http://schemas.openxmlformats.org/officeDocument/2006/relationships/hyperlink" Target="https://proyectolibera.org/dondeacabalabasuraleza/img/Dossier-Impacto-de-la-basuraleza-en-las-cunetas_Libera.pdf" TargetMode="External"/><Relationship Id="rId26" Type="http://schemas.openxmlformats.org/officeDocument/2006/relationships/hyperlink" Target="mailto:prensa@seo.org" TargetMode="External"/><Relationship Id="rId3" Type="http://schemas.openxmlformats.org/officeDocument/2006/relationships/settings" Target="settings.xml"/><Relationship Id="rId21" Type="http://schemas.openxmlformats.org/officeDocument/2006/relationships/hyperlink" Target="http://www.ecoembes.com/" TargetMode="External"/><Relationship Id="rId7" Type="http://schemas.openxmlformats.org/officeDocument/2006/relationships/hyperlink" Target="https://proyectolibera.org/wp-content/uploads/2020/06/Protocolo_muestreo_an%C3%A1lisis_micropl%C3%A1sticos_r%C3%ADos_Proyecto_Libera_HyT-web.pdf" TargetMode="External"/><Relationship Id="rId12" Type="http://schemas.openxmlformats.org/officeDocument/2006/relationships/hyperlink" Target="https://proyectolibera.org/wp-content/uploads/2020/02/Memoria-LIBERA-2019-DIGITAL_OK-2.pdf" TargetMode="External"/><Relationship Id="rId17" Type="http://schemas.openxmlformats.org/officeDocument/2006/relationships/hyperlink" Target="https://proyectolibera.org/wp-content/uploads/2018/11/BASURALEZA_Una_aprox_al_impactoBAJA.pdf" TargetMode="External"/><Relationship Id="rId25" Type="http://schemas.openxmlformats.org/officeDocument/2006/relationships/hyperlink" Target="mailto:/aserra@atrevia.com" TargetMode="External"/><Relationship Id="rId2" Type="http://schemas.openxmlformats.org/officeDocument/2006/relationships/styles" Target="styles.xml"/><Relationship Id="rId16" Type="http://schemas.openxmlformats.org/officeDocument/2006/relationships/hyperlink" Target="https://proyectolibera.org/wp-content/uploads/2018/07/Informe-Colillas-LIBERA-2018.pdf" TargetMode="External"/><Relationship Id="rId20" Type="http://schemas.openxmlformats.org/officeDocument/2006/relationships/hyperlink" Target="http://www.proyectolibera.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l/t-MnbKC99EGW" TargetMode="External"/><Relationship Id="rId24" Type="http://schemas.openxmlformats.org/officeDocument/2006/relationships/hyperlink" Target="mailto:/rsantiago@atrevia.com" TargetMode="External"/><Relationship Id="rId5" Type="http://schemas.openxmlformats.org/officeDocument/2006/relationships/footnotes" Target="footnotes.xml"/><Relationship Id="rId15" Type="http://schemas.openxmlformats.org/officeDocument/2006/relationships/hyperlink" Target="https://we.tl/t-M8WEabgu9j" TargetMode="External"/><Relationship Id="rId23" Type="http://schemas.openxmlformats.org/officeDocument/2006/relationships/hyperlink" Target="mailto:rtitaud@atrevia.com" TargetMode="External"/><Relationship Id="rId28" Type="http://schemas.openxmlformats.org/officeDocument/2006/relationships/footer" Target="footer1.xml"/><Relationship Id="rId10" Type="http://schemas.openxmlformats.org/officeDocument/2006/relationships/hyperlink" Target="https://we.tl/t-5fB3UiM2VT" TargetMode="External"/><Relationship Id="rId19" Type="http://schemas.openxmlformats.org/officeDocument/2006/relationships/hyperlink" Target="https://proyectolibera.org/wp-content/uploads/2019/03/Impacto-de-los-pl&#225;sticos-abandonados_LIBERA-def-1.pdf" TargetMode="External"/><Relationship Id="rId4" Type="http://schemas.openxmlformats.org/officeDocument/2006/relationships/webSettings" Target="webSettings.xml"/><Relationship Id="rId9" Type="http://schemas.openxmlformats.org/officeDocument/2006/relationships/hyperlink" Target="https://we.tl/t-OBMPHcSorx" TargetMode="External"/><Relationship Id="rId14" Type="http://schemas.openxmlformats.org/officeDocument/2006/relationships/hyperlink" Target="https://we.tl/t-zz2ygagSkM" TargetMode="External"/><Relationship Id="rId22" Type="http://schemas.openxmlformats.org/officeDocument/2006/relationships/hyperlink" Target="http://www.hombreyterritorio.org/"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1990</Words>
  <Characters>10946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mmunoz</dc:creator>
  <cp:lastModifiedBy>EliezerSG</cp:lastModifiedBy>
  <cp:revision>4</cp:revision>
  <cp:lastPrinted>1899-12-31T23:00:00Z</cp:lastPrinted>
  <dcterms:created xsi:type="dcterms:W3CDTF">2020-06-16T14:40:00Z</dcterms:created>
  <dcterms:modified xsi:type="dcterms:W3CDTF">2020-06-17T08:40:00Z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