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9ABEB" w14:textId="77777777" w:rsidR="00777CB9" w:rsidRDefault="00777CB9"/>
    <w:p w14:paraId="7605300F" w14:textId="27825E3A" w:rsidR="006E531B" w:rsidRPr="00A47415" w:rsidRDefault="004D3A34" w:rsidP="006E531B">
      <w:pPr>
        <w:ind w:hanging="2"/>
        <w:jc w:val="center"/>
        <w:rPr>
          <w:rFonts w:ascii="Calibri" w:hAnsi="Calibri"/>
          <w:i/>
          <w:sz w:val="24"/>
          <w:szCs w:val="24"/>
          <w:u w:val="single"/>
        </w:rPr>
      </w:pPr>
      <w:r>
        <w:rPr>
          <w:rFonts w:ascii="Calibri" w:hAnsi="Calibri"/>
          <w:i/>
          <w:sz w:val="24"/>
          <w:szCs w:val="24"/>
          <w:u w:val="single"/>
        </w:rPr>
        <w:t>‘1m</w:t>
      </w:r>
      <w:r w:rsidRPr="004D3A34">
        <w:rPr>
          <w:rFonts w:ascii="Calibri" w:hAnsi="Calibri"/>
          <w:i/>
          <w:sz w:val="24"/>
          <w:szCs w:val="24"/>
          <w:u w:val="single"/>
          <w:vertAlign w:val="superscript"/>
        </w:rPr>
        <w:t>2</w:t>
      </w:r>
      <w:r>
        <w:rPr>
          <w:rFonts w:ascii="Calibri" w:hAnsi="Calibri"/>
          <w:i/>
          <w:sz w:val="24"/>
          <w:szCs w:val="24"/>
          <w:u w:val="single"/>
        </w:rPr>
        <w:t xml:space="preserve"> por el campo, los bosques y el monte’</w:t>
      </w:r>
    </w:p>
    <w:p w14:paraId="3E98997E" w14:textId="05D7DF5D" w:rsidR="00147043" w:rsidRPr="00A70A48" w:rsidRDefault="00147043" w:rsidP="004E3699">
      <w:pPr>
        <w:jc w:val="center"/>
        <w:rPr>
          <w:rFonts w:ascii="Calibri" w:hAnsi="Calibri"/>
          <w:b/>
          <w:bCs/>
          <w:sz w:val="40"/>
          <w:szCs w:val="40"/>
        </w:rPr>
      </w:pPr>
      <w:r>
        <w:rPr>
          <w:rFonts w:ascii="Calibri" w:hAnsi="Calibri"/>
          <w:b/>
          <w:bCs/>
          <w:sz w:val="40"/>
          <w:szCs w:val="40"/>
        </w:rPr>
        <w:t xml:space="preserve">Los voluntarios del Proyecto LIBERA caracterizan </w:t>
      </w:r>
      <w:r w:rsidR="00EE6929" w:rsidRPr="00A70A48">
        <w:rPr>
          <w:rFonts w:ascii="Calibri" w:hAnsi="Calibri"/>
          <w:b/>
          <w:bCs/>
          <w:sz w:val="40"/>
          <w:szCs w:val="40"/>
        </w:rPr>
        <w:t xml:space="preserve">67.616 </w:t>
      </w:r>
      <w:r w:rsidRPr="00A70A48">
        <w:rPr>
          <w:rFonts w:ascii="Calibri" w:hAnsi="Calibri"/>
          <w:b/>
          <w:bCs/>
          <w:sz w:val="40"/>
          <w:szCs w:val="40"/>
        </w:rPr>
        <w:t xml:space="preserve">residuos de </w:t>
      </w:r>
      <w:r w:rsidR="00EE6929" w:rsidRPr="00A70A48">
        <w:rPr>
          <w:rFonts w:ascii="Calibri" w:hAnsi="Calibri"/>
          <w:b/>
          <w:bCs/>
          <w:sz w:val="40"/>
          <w:szCs w:val="40"/>
        </w:rPr>
        <w:t xml:space="preserve">346 </w:t>
      </w:r>
      <w:r w:rsidRPr="00A70A48">
        <w:rPr>
          <w:rFonts w:ascii="Calibri" w:hAnsi="Calibri"/>
          <w:b/>
          <w:bCs/>
          <w:sz w:val="40"/>
          <w:szCs w:val="40"/>
        </w:rPr>
        <w:t>puntos terrestres del país</w:t>
      </w:r>
    </w:p>
    <w:p w14:paraId="7E3C717D" w14:textId="77777777" w:rsidR="00C67429" w:rsidRPr="00A70A48" w:rsidRDefault="00C67429" w:rsidP="00C67429">
      <w:pPr>
        <w:pStyle w:val="Prrafodelista"/>
        <w:jc w:val="both"/>
        <w:rPr>
          <w:b/>
          <w:bCs/>
          <w:sz w:val="24"/>
          <w:szCs w:val="24"/>
        </w:rPr>
      </w:pPr>
    </w:p>
    <w:p w14:paraId="18260187" w14:textId="77777777" w:rsidR="0016051F" w:rsidRPr="00A70A48" w:rsidRDefault="0016051F" w:rsidP="0016051F">
      <w:pPr>
        <w:pStyle w:val="Prrafodelista"/>
        <w:jc w:val="both"/>
        <w:rPr>
          <w:sz w:val="24"/>
          <w:szCs w:val="24"/>
        </w:rPr>
      </w:pPr>
    </w:p>
    <w:p w14:paraId="3496AF64" w14:textId="021909DF" w:rsidR="00147043" w:rsidRPr="00A70A48" w:rsidRDefault="00D55981" w:rsidP="00147043">
      <w:pPr>
        <w:pStyle w:val="Prrafodelista"/>
        <w:widowControl w:val="0"/>
        <w:numPr>
          <w:ilvl w:val="0"/>
          <w:numId w:val="4"/>
        </w:numPr>
        <w:spacing w:after="0" w:line="240" w:lineRule="auto"/>
        <w:jc w:val="both"/>
        <w:rPr>
          <w:rFonts w:ascii="Calibri" w:eastAsia="Calibri" w:hAnsi="Calibri" w:cs="Calibri"/>
          <w:b/>
          <w:color w:val="000000" w:themeColor="text1"/>
          <w:sz w:val="23"/>
          <w:szCs w:val="23"/>
        </w:rPr>
      </w:pPr>
      <w:r w:rsidRPr="00A70A48">
        <w:rPr>
          <w:rFonts w:ascii="Calibri" w:eastAsia="Calibri" w:hAnsi="Calibri" w:cs="Calibri"/>
          <w:b/>
          <w:color w:val="000000" w:themeColor="text1"/>
          <w:sz w:val="23"/>
          <w:szCs w:val="23"/>
        </w:rPr>
        <w:t>Más de 5.500</w:t>
      </w:r>
      <w:r w:rsidR="00147043" w:rsidRPr="00A70A48">
        <w:rPr>
          <w:rFonts w:ascii="Calibri" w:eastAsia="Calibri" w:hAnsi="Calibri" w:cs="Calibri"/>
          <w:b/>
          <w:color w:val="000000" w:themeColor="text1"/>
          <w:sz w:val="23"/>
          <w:szCs w:val="23"/>
        </w:rPr>
        <w:t xml:space="preserve"> personas voluntarias salieron al campo del 4 al 12 de diciembre para retirar y caracterizar basuraleza en la quinta edición de `</w:t>
      </w:r>
      <w:r w:rsidR="00147043" w:rsidRPr="00A70A48">
        <w:rPr>
          <w:rFonts w:ascii="Calibri" w:eastAsia="Calibri" w:hAnsi="Calibri" w:cs="Calibri"/>
          <w:b/>
          <w:i/>
          <w:color w:val="000000" w:themeColor="text1"/>
          <w:sz w:val="23"/>
          <w:szCs w:val="23"/>
        </w:rPr>
        <w:t>1m</w:t>
      </w:r>
      <w:r w:rsidR="00147043" w:rsidRPr="00A70A48">
        <w:rPr>
          <w:rFonts w:ascii="Calibri" w:eastAsia="Calibri" w:hAnsi="Calibri" w:cs="Calibri"/>
          <w:b/>
          <w:i/>
          <w:color w:val="000000" w:themeColor="text1"/>
          <w:sz w:val="23"/>
          <w:szCs w:val="23"/>
          <w:vertAlign w:val="superscript"/>
        </w:rPr>
        <w:t xml:space="preserve">2 </w:t>
      </w:r>
      <w:r w:rsidR="00147043" w:rsidRPr="00A70A48">
        <w:rPr>
          <w:rFonts w:ascii="Calibri" w:eastAsia="Calibri" w:hAnsi="Calibri" w:cs="Calibri"/>
          <w:b/>
          <w:i/>
          <w:color w:val="000000" w:themeColor="text1"/>
          <w:sz w:val="23"/>
          <w:szCs w:val="23"/>
        </w:rPr>
        <w:t xml:space="preserve">por el campo, los bosques y el monte’. </w:t>
      </w:r>
    </w:p>
    <w:p w14:paraId="13D35D7B" w14:textId="77777777" w:rsidR="00147043" w:rsidRPr="00A70A48" w:rsidRDefault="00147043" w:rsidP="00147043">
      <w:pPr>
        <w:pStyle w:val="Prrafodelista"/>
        <w:ind w:left="359"/>
        <w:jc w:val="both"/>
        <w:rPr>
          <w:rFonts w:ascii="Calibri" w:eastAsia="Calibri" w:hAnsi="Calibri" w:cs="Calibri"/>
          <w:b/>
          <w:color w:val="FF0000"/>
          <w:sz w:val="23"/>
          <w:szCs w:val="23"/>
        </w:rPr>
      </w:pPr>
    </w:p>
    <w:p w14:paraId="2EB5FC78" w14:textId="2E071407" w:rsidR="00147043" w:rsidRPr="00A70A48" w:rsidRDefault="00147043" w:rsidP="00147043">
      <w:pPr>
        <w:pStyle w:val="Prrafodelista"/>
        <w:widowControl w:val="0"/>
        <w:numPr>
          <w:ilvl w:val="0"/>
          <w:numId w:val="4"/>
        </w:numPr>
        <w:spacing w:after="0" w:line="240" w:lineRule="auto"/>
        <w:jc w:val="both"/>
        <w:rPr>
          <w:rFonts w:ascii="Calibri" w:eastAsia="Calibri" w:hAnsi="Calibri" w:cs="Calibri"/>
          <w:b/>
          <w:color w:val="000000" w:themeColor="text1"/>
          <w:sz w:val="23"/>
          <w:szCs w:val="23"/>
        </w:rPr>
      </w:pPr>
      <w:r w:rsidRPr="00A70A48">
        <w:rPr>
          <w:rFonts w:ascii="Calibri" w:eastAsia="Calibri" w:hAnsi="Calibri" w:cs="Calibri"/>
          <w:b/>
          <w:color w:val="000000" w:themeColor="text1"/>
          <w:sz w:val="23"/>
          <w:szCs w:val="23"/>
        </w:rPr>
        <w:t>La</w:t>
      </w:r>
      <w:r w:rsidR="00842CCA" w:rsidRPr="00A70A48">
        <w:rPr>
          <w:rFonts w:ascii="Calibri" w:eastAsia="Calibri" w:hAnsi="Calibri" w:cs="Calibri"/>
          <w:b/>
          <w:color w:val="000000" w:themeColor="text1"/>
          <w:sz w:val="23"/>
          <w:szCs w:val="23"/>
        </w:rPr>
        <w:t xml:space="preserve"> campaña de ciencia ciudadana se</w:t>
      </w:r>
      <w:r w:rsidRPr="00A70A48">
        <w:rPr>
          <w:rFonts w:ascii="Calibri" w:eastAsia="Calibri" w:hAnsi="Calibri" w:cs="Calibri"/>
          <w:b/>
          <w:color w:val="000000" w:themeColor="text1"/>
          <w:sz w:val="23"/>
          <w:szCs w:val="23"/>
        </w:rPr>
        <w:t xml:space="preserve"> ha desarrollado en </w:t>
      </w:r>
      <w:r w:rsidR="0084596E" w:rsidRPr="00A70A48">
        <w:rPr>
          <w:rFonts w:ascii="Calibri" w:eastAsia="Calibri" w:hAnsi="Calibri" w:cs="Calibri"/>
          <w:b/>
          <w:color w:val="000000" w:themeColor="text1"/>
          <w:sz w:val="23"/>
          <w:szCs w:val="23"/>
        </w:rPr>
        <w:t>346</w:t>
      </w:r>
      <w:r w:rsidRPr="00A70A48">
        <w:rPr>
          <w:rFonts w:ascii="Calibri" w:eastAsia="Calibri" w:hAnsi="Calibri" w:cs="Calibri"/>
          <w:b/>
          <w:color w:val="000000" w:themeColor="text1"/>
          <w:sz w:val="23"/>
          <w:szCs w:val="23"/>
        </w:rPr>
        <w:t xml:space="preserve"> puntos de todo el país, </w:t>
      </w:r>
      <w:r w:rsidR="0084596E" w:rsidRPr="00A70A48">
        <w:rPr>
          <w:rFonts w:ascii="Calibri" w:eastAsia="Calibri" w:hAnsi="Calibri" w:cs="Calibri"/>
          <w:b/>
          <w:color w:val="000000" w:themeColor="text1"/>
          <w:sz w:val="23"/>
          <w:szCs w:val="23"/>
        </w:rPr>
        <w:t>78</w:t>
      </w:r>
      <w:r w:rsidRPr="00A70A48">
        <w:rPr>
          <w:rFonts w:ascii="Calibri" w:eastAsia="Calibri" w:hAnsi="Calibri" w:cs="Calibri"/>
          <w:b/>
          <w:color w:val="000000" w:themeColor="text1"/>
          <w:sz w:val="23"/>
          <w:szCs w:val="23"/>
        </w:rPr>
        <w:t xml:space="preserve"> más que el año anterior, </w:t>
      </w:r>
      <w:r w:rsidR="00593757" w:rsidRPr="00A70A48">
        <w:rPr>
          <w:rFonts w:ascii="Calibri" w:eastAsia="Calibri" w:hAnsi="Calibri" w:cs="Calibri"/>
          <w:b/>
          <w:color w:val="000000" w:themeColor="text1"/>
          <w:sz w:val="23"/>
          <w:szCs w:val="23"/>
        </w:rPr>
        <w:t xml:space="preserve">caracterizando </w:t>
      </w:r>
      <w:r w:rsidR="00A70A48" w:rsidRPr="00A70A48">
        <w:rPr>
          <w:rFonts w:ascii="Calibri" w:eastAsia="Calibri" w:hAnsi="Calibri" w:cs="Calibri"/>
          <w:b/>
          <w:color w:val="000000" w:themeColor="text1"/>
          <w:sz w:val="23"/>
          <w:szCs w:val="23"/>
        </w:rPr>
        <w:t>67.616</w:t>
      </w:r>
      <w:r w:rsidR="00593757" w:rsidRPr="00A70A48">
        <w:rPr>
          <w:rFonts w:ascii="Calibri" w:eastAsia="Calibri" w:hAnsi="Calibri" w:cs="Calibri"/>
          <w:b/>
          <w:color w:val="000000" w:themeColor="text1"/>
          <w:sz w:val="23"/>
          <w:szCs w:val="23"/>
        </w:rPr>
        <w:t xml:space="preserve"> residuos y </w:t>
      </w:r>
      <w:r w:rsidR="00842CCA" w:rsidRPr="00A70A48">
        <w:rPr>
          <w:rFonts w:ascii="Calibri" w:eastAsia="Calibri" w:hAnsi="Calibri" w:cs="Calibri"/>
          <w:b/>
          <w:color w:val="000000" w:themeColor="text1"/>
          <w:sz w:val="23"/>
          <w:szCs w:val="23"/>
        </w:rPr>
        <w:t>retirando</w:t>
      </w:r>
      <w:r w:rsidR="00A70A48" w:rsidRPr="00A70A48">
        <w:rPr>
          <w:rFonts w:ascii="Calibri" w:eastAsia="Calibri" w:hAnsi="Calibri" w:cs="Calibri"/>
          <w:b/>
          <w:color w:val="000000" w:themeColor="text1"/>
          <w:sz w:val="23"/>
          <w:szCs w:val="23"/>
        </w:rPr>
        <w:t xml:space="preserve"> cerca de 8,5</w:t>
      </w:r>
      <w:r w:rsidRPr="00A70A48">
        <w:rPr>
          <w:rFonts w:ascii="Calibri" w:eastAsia="Calibri" w:hAnsi="Calibri" w:cs="Calibri"/>
          <w:b/>
          <w:color w:val="000000" w:themeColor="text1"/>
          <w:sz w:val="23"/>
          <w:szCs w:val="23"/>
        </w:rPr>
        <w:t xml:space="preserve"> toneladas de basuraleza.</w:t>
      </w:r>
    </w:p>
    <w:p w14:paraId="16A357B2" w14:textId="77777777" w:rsidR="00147043" w:rsidRPr="00147043" w:rsidRDefault="00147043" w:rsidP="00147043">
      <w:pPr>
        <w:pStyle w:val="Prrafodelista"/>
        <w:rPr>
          <w:rFonts w:ascii="Calibri" w:eastAsia="Calibri" w:hAnsi="Calibri" w:cs="Calibri"/>
          <w:b/>
          <w:color w:val="FF0000"/>
          <w:sz w:val="23"/>
          <w:szCs w:val="23"/>
        </w:rPr>
      </w:pPr>
    </w:p>
    <w:p w14:paraId="136801D0" w14:textId="5EB296AA" w:rsidR="00147043" w:rsidRPr="00147043" w:rsidRDefault="00147043" w:rsidP="00147043">
      <w:pPr>
        <w:pStyle w:val="Prrafodelista"/>
        <w:widowControl w:val="0"/>
        <w:numPr>
          <w:ilvl w:val="0"/>
          <w:numId w:val="4"/>
        </w:numPr>
        <w:spacing w:after="0" w:line="240" w:lineRule="auto"/>
        <w:jc w:val="both"/>
        <w:rPr>
          <w:rFonts w:ascii="Calibri" w:eastAsia="Calibri" w:hAnsi="Calibri" w:cs="Calibri"/>
          <w:b/>
          <w:color w:val="000000" w:themeColor="text1"/>
          <w:sz w:val="23"/>
          <w:szCs w:val="23"/>
        </w:rPr>
      </w:pPr>
      <w:r w:rsidRPr="00147043">
        <w:rPr>
          <w:rFonts w:ascii="Calibri" w:eastAsia="Calibri" w:hAnsi="Calibri" w:cs="Calibri"/>
          <w:b/>
          <w:color w:val="000000" w:themeColor="text1"/>
          <w:sz w:val="23"/>
          <w:szCs w:val="23"/>
        </w:rPr>
        <w:t xml:space="preserve">Entre la basuraleza más encontrada destacan </w:t>
      </w:r>
      <w:r w:rsidR="00EC3087">
        <w:rPr>
          <w:rFonts w:ascii="Calibri" w:eastAsia="Calibri" w:hAnsi="Calibri" w:cs="Calibri"/>
          <w:b/>
          <w:color w:val="000000" w:themeColor="text1"/>
          <w:sz w:val="23"/>
          <w:szCs w:val="23"/>
        </w:rPr>
        <w:t xml:space="preserve">las colillas, las latas de bebida y las piezas de plástico de 0 a 2,5 cm. </w:t>
      </w:r>
      <w:r w:rsidRPr="00147043">
        <w:rPr>
          <w:rFonts w:ascii="Calibri" w:eastAsia="Calibri" w:hAnsi="Calibri" w:cs="Calibri"/>
          <w:b/>
          <w:color w:val="000000" w:themeColor="text1"/>
          <w:sz w:val="23"/>
          <w:szCs w:val="23"/>
        </w:rPr>
        <w:t xml:space="preserve"> </w:t>
      </w:r>
    </w:p>
    <w:p w14:paraId="63F4D0DC" w14:textId="77777777" w:rsidR="006C1E31" w:rsidRPr="006C1E31" w:rsidRDefault="006C1E31" w:rsidP="00093D07">
      <w:pPr>
        <w:rPr>
          <w:sz w:val="24"/>
          <w:szCs w:val="24"/>
        </w:rPr>
      </w:pPr>
    </w:p>
    <w:p w14:paraId="203C9449" w14:textId="1EA65C63" w:rsidR="003A6E8D" w:rsidRDefault="004E3699" w:rsidP="003A6E8D">
      <w:pPr>
        <w:jc w:val="both"/>
        <w:rPr>
          <w:rFonts w:cstheme="minorHAnsi"/>
        </w:rPr>
      </w:pPr>
      <w:r w:rsidRPr="0072278F">
        <w:rPr>
          <w:b/>
          <w:bCs/>
        </w:rPr>
        <w:t xml:space="preserve">Madrid, </w:t>
      </w:r>
      <w:r w:rsidR="00147043">
        <w:rPr>
          <w:b/>
          <w:bCs/>
        </w:rPr>
        <w:t>1</w:t>
      </w:r>
      <w:r w:rsidR="00D55981">
        <w:rPr>
          <w:b/>
          <w:bCs/>
        </w:rPr>
        <w:t>4</w:t>
      </w:r>
      <w:r w:rsidR="00E4103F" w:rsidRPr="0072278F">
        <w:rPr>
          <w:b/>
          <w:bCs/>
        </w:rPr>
        <w:t xml:space="preserve"> </w:t>
      </w:r>
      <w:r w:rsidRPr="00852C49">
        <w:rPr>
          <w:b/>
          <w:bCs/>
        </w:rPr>
        <w:t xml:space="preserve">de </w:t>
      </w:r>
      <w:r w:rsidR="00147043">
        <w:rPr>
          <w:b/>
          <w:bCs/>
        </w:rPr>
        <w:t>diciembre</w:t>
      </w:r>
      <w:r w:rsidRPr="00852C49">
        <w:rPr>
          <w:b/>
          <w:bCs/>
        </w:rPr>
        <w:t xml:space="preserve"> de 20</w:t>
      </w:r>
      <w:r w:rsidR="00D104D1" w:rsidRPr="00852C49">
        <w:rPr>
          <w:b/>
          <w:bCs/>
        </w:rPr>
        <w:t>21</w:t>
      </w:r>
      <w:r w:rsidRPr="00852C49">
        <w:rPr>
          <w:b/>
          <w:bCs/>
        </w:rPr>
        <w:t>-</w:t>
      </w:r>
      <w:r w:rsidR="0089391B">
        <w:t xml:space="preserve"> </w:t>
      </w:r>
      <w:bookmarkStart w:id="0" w:name="_Hlk90298252"/>
      <w:r w:rsidR="00847554">
        <w:t xml:space="preserve">Por quinto </w:t>
      </w:r>
      <w:r w:rsidR="00847554" w:rsidRPr="00847554">
        <w:t xml:space="preserve">año consecutivo, el Proyecto LIBERA, creado por </w:t>
      </w:r>
      <w:r w:rsidR="00842CCA" w:rsidRPr="00847554">
        <w:t>SEO/BirdLife</w:t>
      </w:r>
      <w:r w:rsidR="00847554" w:rsidRPr="00847554">
        <w:t xml:space="preserve"> en alianza con </w:t>
      </w:r>
      <w:proofErr w:type="spellStart"/>
      <w:r w:rsidR="00847554" w:rsidRPr="00847554">
        <w:t>Ecoembes</w:t>
      </w:r>
      <w:proofErr w:type="spellEnd"/>
      <w:r w:rsidR="00847554" w:rsidRPr="00847554">
        <w:t xml:space="preserve">, ha celebrado una nueva edición de la campaña de ciencia ciudadana </w:t>
      </w:r>
      <w:r w:rsidR="00847554" w:rsidRPr="00847554">
        <w:rPr>
          <w:rFonts w:cstheme="minorHAnsi"/>
        </w:rPr>
        <w:t>‘1m</w:t>
      </w:r>
      <w:r w:rsidR="00847554" w:rsidRPr="00847554">
        <w:rPr>
          <w:rFonts w:cstheme="minorHAnsi"/>
          <w:vertAlign w:val="superscript"/>
        </w:rPr>
        <w:t>2</w:t>
      </w:r>
      <w:r w:rsidR="00847554" w:rsidRPr="00847554">
        <w:rPr>
          <w:rFonts w:cstheme="minorHAnsi"/>
        </w:rPr>
        <w:t xml:space="preserve"> por el campo, los bosques y el monte’, una cita que, </w:t>
      </w:r>
      <w:r w:rsidR="00AF3F00" w:rsidRPr="00847554">
        <w:rPr>
          <w:rFonts w:cstheme="minorHAnsi"/>
        </w:rPr>
        <w:t>coi</w:t>
      </w:r>
      <w:r w:rsidR="00AF3F00">
        <w:rPr>
          <w:rFonts w:cstheme="minorHAnsi"/>
        </w:rPr>
        <w:t>ncidien</w:t>
      </w:r>
      <w:r w:rsidR="00AF3F00" w:rsidRPr="00847554">
        <w:rPr>
          <w:rFonts w:cstheme="minorHAnsi"/>
        </w:rPr>
        <w:t>do</w:t>
      </w:r>
      <w:r w:rsidR="00847554" w:rsidRPr="00847554">
        <w:rPr>
          <w:rFonts w:cstheme="minorHAnsi"/>
        </w:rPr>
        <w:t xml:space="preserve"> con el Día Internacional de Las Montañas </w:t>
      </w:r>
      <w:r w:rsidR="00842CCA">
        <w:rPr>
          <w:rFonts w:cstheme="minorHAnsi"/>
        </w:rPr>
        <w:t>-</w:t>
      </w:r>
      <w:r w:rsidR="00847554" w:rsidRPr="00847554">
        <w:rPr>
          <w:rFonts w:cstheme="minorHAnsi"/>
        </w:rPr>
        <w:t>11 de diciembre</w:t>
      </w:r>
      <w:r w:rsidR="00842CCA">
        <w:rPr>
          <w:rFonts w:cstheme="minorHAnsi"/>
        </w:rPr>
        <w:t>-</w:t>
      </w:r>
      <w:r w:rsidR="00847554" w:rsidRPr="00847554">
        <w:rPr>
          <w:rFonts w:cstheme="minorHAnsi"/>
        </w:rPr>
        <w:t xml:space="preserve">, ha </w:t>
      </w:r>
      <w:r w:rsidR="00847554">
        <w:rPr>
          <w:rFonts w:cstheme="minorHAnsi"/>
        </w:rPr>
        <w:t xml:space="preserve">movilizado </w:t>
      </w:r>
      <w:r w:rsidR="00D55981">
        <w:rPr>
          <w:rFonts w:cstheme="minorHAnsi"/>
        </w:rPr>
        <w:t>a más de 5.500 personas voluntarias</w:t>
      </w:r>
      <w:r w:rsidR="00691D9E">
        <w:rPr>
          <w:rFonts w:cstheme="minorHAnsi"/>
        </w:rPr>
        <w:t xml:space="preserve"> en la lucha contra la basuraleza</w:t>
      </w:r>
      <w:r w:rsidR="00D55981">
        <w:rPr>
          <w:rFonts w:cstheme="minorHAnsi"/>
        </w:rPr>
        <w:t>.</w:t>
      </w:r>
      <w:bookmarkEnd w:id="0"/>
    </w:p>
    <w:p w14:paraId="5F037A23" w14:textId="0B96D956" w:rsidR="0001740E" w:rsidRPr="00621B15" w:rsidRDefault="00847554" w:rsidP="0001740E">
      <w:pPr>
        <w:jc w:val="both"/>
        <w:rPr>
          <w:rFonts w:cstheme="minorHAnsi"/>
        </w:rPr>
      </w:pPr>
      <w:r>
        <w:rPr>
          <w:rFonts w:cstheme="minorHAnsi"/>
        </w:rPr>
        <w:t>Así, del 4 al 12 de diciembre</w:t>
      </w:r>
      <w:r w:rsidR="00691D9E">
        <w:rPr>
          <w:rFonts w:cstheme="minorHAnsi"/>
        </w:rPr>
        <w:t xml:space="preserve"> se han reunido en </w:t>
      </w:r>
      <w:r w:rsidR="0084596E" w:rsidRPr="003C61E5">
        <w:rPr>
          <w:rFonts w:cstheme="minorHAnsi"/>
        </w:rPr>
        <w:t>346</w:t>
      </w:r>
      <w:r w:rsidR="00621B15">
        <w:rPr>
          <w:rFonts w:cstheme="minorHAnsi"/>
        </w:rPr>
        <w:t xml:space="preserve"> puntos del país (</w:t>
      </w:r>
      <w:r w:rsidR="0084596E">
        <w:rPr>
          <w:rFonts w:cstheme="minorHAnsi"/>
        </w:rPr>
        <w:t>78</w:t>
      </w:r>
      <w:r w:rsidR="00621B15">
        <w:rPr>
          <w:rFonts w:cstheme="minorHAnsi"/>
        </w:rPr>
        <w:t xml:space="preserve"> más que el año anterior) para </w:t>
      </w:r>
      <w:r w:rsidR="0001740E" w:rsidRPr="00621B15">
        <w:rPr>
          <w:rFonts w:cstheme="minorHAnsi"/>
        </w:rPr>
        <w:t>recoger datos sobre el volumen, la cantidad y la tipología de la basura</w:t>
      </w:r>
      <w:r w:rsidR="0084596E">
        <w:rPr>
          <w:rFonts w:cstheme="minorHAnsi"/>
        </w:rPr>
        <w:t>leza</w:t>
      </w:r>
      <w:r w:rsidR="0001740E" w:rsidRPr="00621B15">
        <w:rPr>
          <w:rFonts w:cstheme="minorHAnsi"/>
        </w:rPr>
        <w:t xml:space="preserve"> abandonada en el campo, los bosques y el monte. A lo largo de </w:t>
      </w:r>
      <w:r w:rsidR="00621B15" w:rsidRPr="00621B15">
        <w:rPr>
          <w:rFonts w:cstheme="minorHAnsi"/>
        </w:rPr>
        <w:t>este periodo</w:t>
      </w:r>
      <w:r w:rsidR="0001740E" w:rsidRPr="00621B15">
        <w:rPr>
          <w:rFonts w:cstheme="minorHAnsi"/>
        </w:rPr>
        <w:t xml:space="preserve">, </w:t>
      </w:r>
      <w:r w:rsidR="00AF3F00" w:rsidRPr="00AF3F00">
        <w:rPr>
          <w:rFonts w:cstheme="minorHAnsi"/>
        </w:rPr>
        <w:t xml:space="preserve">se han caracterizado </w:t>
      </w:r>
      <w:r w:rsidR="00EE6929">
        <w:rPr>
          <w:rFonts w:cstheme="minorHAnsi"/>
        </w:rPr>
        <w:t>67.616</w:t>
      </w:r>
      <w:r w:rsidR="00AF3F00" w:rsidRPr="00AF3F00">
        <w:rPr>
          <w:rFonts w:cstheme="minorHAnsi"/>
        </w:rPr>
        <w:t xml:space="preserve"> residuos abandonados </w:t>
      </w:r>
      <w:r w:rsidR="00AF3F00">
        <w:rPr>
          <w:rFonts w:cstheme="minorHAnsi"/>
        </w:rPr>
        <w:t>y</w:t>
      </w:r>
      <w:r w:rsidR="00AF3F00" w:rsidRPr="00AF3F00">
        <w:rPr>
          <w:rFonts w:cstheme="minorHAnsi"/>
        </w:rPr>
        <w:t xml:space="preserve"> </w:t>
      </w:r>
      <w:r w:rsidR="0001740E" w:rsidRPr="00621B15">
        <w:rPr>
          <w:rFonts w:cstheme="minorHAnsi"/>
        </w:rPr>
        <w:t xml:space="preserve">retirado </w:t>
      </w:r>
      <w:r w:rsidR="00EE6929">
        <w:rPr>
          <w:rFonts w:cstheme="minorHAnsi"/>
        </w:rPr>
        <w:t>cerca de 8,5</w:t>
      </w:r>
      <w:r w:rsidR="0001740E" w:rsidRPr="00621B15">
        <w:rPr>
          <w:rFonts w:cstheme="minorHAnsi"/>
        </w:rPr>
        <w:t xml:space="preserve"> toneladas de basuraleza</w:t>
      </w:r>
      <w:r w:rsidR="00691D9E">
        <w:rPr>
          <w:rFonts w:cstheme="minorHAnsi"/>
        </w:rPr>
        <w:t>.</w:t>
      </w:r>
    </w:p>
    <w:p w14:paraId="08FFF242" w14:textId="36B11750" w:rsidR="005326AD" w:rsidRPr="00EC3087" w:rsidRDefault="00AF3F00" w:rsidP="00AF3F00">
      <w:pPr>
        <w:jc w:val="both"/>
        <w:rPr>
          <w:rFonts w:ascii="Calibri" w:eastAsia="Calibri" w:hAnsi="Calibri" w:cs="Calibri"/>
        </w:rPr>
      </w:pPr>
      <w:r>
        <w:rPr>
          <w:rFonts w:ascii="Calibri" w:eastAsia="Calibri" w:hAnsi="Calibri" w:cs="Calibri"/>
        </w:rPr>
        <w:t>E</w:t>
      </w:r>
      <w:r w:rsidRPr="003D60E4">
        <w:rPr>
          <w:rFonts w:ascii="Calibri" w:eastAsia="Calibri" w:hAnsi="Calibri" w:cs="Calibri"/>
        </w:rPr>
        <w:t>ntre l</w:t>
      </w:r>
      <w:r>
        <w:rPr>
          <w:rFonts w:ascii="Calibri" w:eastAsia="Calibri" w:hAnsi="Calibri" w:cs="Calibri"/>
        </w:rPr>
        <w:t xml:space="preserve">a basuraleza más </w:t>
      </w:r>
      <w:r w:rsidRPr="003D60E4">
        <w:rPr>
          <w:rFonts w:ascii="Calibri" w:eastAsia="Calibri" w:hAnsi="Calibri" w:cs="Calibri"/>
        </w:rPr>
        <w:t>encontrad</w:t>
      </w:r>
      <w:r>
        <w:rPr>
          <w:rFonts w:ascii="Calibri" w:eastAsia="Calibri" w:hAnsi="Calibri" w:cs="Calibri"/>
        </w:rPr>
        <w:t xml:space="preserve">a y caracterizada </w:t>
      </w:r>
      <w:r w:rsidRPr="003D60E4">
        <w:rPr>
          <w:rFonts w:ascii="Calibri" w:eastAsia="Calibri" w:hAnsi="Calibri" w:cs="Calibri"/>
        </w:rPr>
        <w:t>en los entornos terrestres</w:t>
      </w:r>
      <w:r>
        <w:rPr>
          <w:rFonts w:ascii="Calibri" w:eastAsia="Calibri" w:hAnsi="Calibri" w:cs="Calibri"/>
        </w:rPr>
        <w:t xml:space="preserve"> </w:t>
      </w:r>
      <w:r w:rsidRPr="003D60E4">
        <w:rPr>
          <w:rFonts w:ascii="Calibri" w:eastAsia="Calibri" w:hAnsi="Calibri" w:cs="Calibri"/>
        </w:rPr>
        <w:t xml:space="preserve">destacan, en primer lugar, </w:t>
      </w:r>
      <w:r w:rsidR="00A70A48">
        <w:rPr>
          <w:rFonts w:ascii="Calibri" w:eastAsia="Calibri" w:hAnsi="Calibri" w:cs="Calibri"/>
        </w:rPr>
        <w:t xml:space="preserve">las colillas, seguidas de las latas de bebida, las piezas </w:t>
      </w:r>
      <w:r w:rsidR="00EC3087" w:rsidRPr="00EC3087">
        <w:rPr>
          <w:rFonts w:ascii="Calibri" w:eastAsia="Calibri" w:hAnsi="Calibri" w:cs="Calibri"/>
        </w:rPr>
        <w:t xml:space="preserve">de plástico de 0 a 2,5cm, las botellas de plástico y </w:t>
      </w:r>
      <w:r w:rsidR="00EC3087">
        <w:rPr>
          <w:rFonts w:ascii="Calibri" w:eastAsia="Calibri" w:hAnsi="Calibri" w:cs="Calibri"/>
        </w:rPr>
        <w:t xml:space="preserve">las piezas de vidrio. </w:t>
      </w:r>
    </w:p>
    <w:p w14:paraId="42A33487" w14:textId="64DA0477" w:rsidR="00847554" w:rsidRDefault="00847554" w:rsidP="00847554">
      <w:pPr>
        <w:jc w:val="both"/>
        <w:rPr>
          <w:rFonts w:ascii="Calibri" w:eastAsia="Calibri" w:hAnsi="Calibri" w:cs="Calibri"/>
        </w:rPr>
      </w:pPr>
      <w:bookmarkStart w:id="1" w:name="_Hlk90298372"/>
      <w:r>
        <w:t>L</w:t>
      </w:r>
      <w:r w:rsidRPr="0072278F">
        <w:t xml:space="preserve">os colectivos participantes </w:t>
      </w:r>
      <w:r>
        <w:t>han empleado</w:t>
      </w:r>
      <w:r w:rsidRPr="0072278F">
        <w:t xml:space="preserve"> la app móvil ‘</w:t>
      </w:r>
      <w:proofErr w:type="spellStart"/>
      <w:r w:rsidRPr="0072278F">
        <w:t>eLitter</w:t>
      </w:r>
      <w:proofErr w:type="spellEnd"/>
      <w:r w:rsidRPr="0072278F">
        <w:t xml:space="preserve">’, una herramienta de trabajo pionera en la caracterización de </w:t>
      </w:r>
      <w:r w:rsidR="00593757">
        <w:t>basuraleza</w:t>
      </w:r>
      <w:r w:rsidRPr="0072278F">
        <w:t>, desarrollada por las asociaciones Paisaje Limpio y Vertidos Cero</w:t>
      </w:r>
      <w:r>
        <w:t xml:space="preserve">, en colaboración con LIBERA. </w:t>
      </w:r>
      <w:r>
        <w:rPr>
          <w:rFonts w:ascii="Calibri" w:eastAsia="Calibri" w:hAnsi="Calibri" w:cs="Calibri"/>
        </w:rPr>
        <w:t xml:space="preserve">Los datos obtenidos se </w:t>
      </w:r>
      <w:r w:rsidR="00593757">
        <w:rPr>
          <w:rFonts w:ascii="Calibri" w:eastAsia="Calibri" w:hAnsi="Calibri" w:cs="Calibri"/>
        </w:rPr>
        <w:t>integrarán</w:t>
      </w:r>
      <w:r>
        <w:rPr>
          <w:rFonts w:ascii="Calibri" w:eastAsia="Calibri" w:hAnsi="Calibri" w:cs="Calibri"/>
        </w:rPr>
        <w:t xml:space="preserve"> en la base de datos del Ministerio para la Transición Ecológica y Reto Demográfico (MITECO) y se sumarán a los objetos ya caracterizados que LIBERA recopila en su ‘</w:t>
      </w:r>
      <w:hyperlink r:id="rId11" w:history="1">
        <w:r>
          <w:rPr>
            <w:rStyle w:val="Hipervnculo"/>
            <w:rFonts w:ascii="Calibri" w:eastAsia="Calibri" w:hAnsi="Calibri" w:cs="Calibri"/>
          </w:rPr>
          <w:t>Barómetro de la Basuraleza</w:t>
        </w:r>
      </w:hyperlink>
      <w:r>
        <w:rPr>
          <w:rFonts w:ascii="Calibri" w:eastAsia="Calibri" w:hAnsi="Calibri" w:cs="Calibri"/>
        </w:rPr>
        <w:t>’.</w:t>
      </w:r>
    </w:p>
    <w:p w14:paraId="01E50139" w14:textId="366E7077" w:rsidR="00AB1833" w:rsidRPr="00093D07" w:rsidRDefault="0073398D" w:rsidP="00092FF4">
      <w:pPr>
        <w:jc w:val="both"/>
      </w:pPr>
      <w:bookmarkStart w:id="2" w:name="_Hlk90298400"/>
      <w:bookmarkEnd w:id="1"/>
      <w:r w:rsidRPr="00093D07">
        <w:rPr>
          <w:i/>
          <w:iCs/>
        </w:rPr>
        <w:t>“</w:t>
      </w:r>
      <w:r w:rsidR="00593757">
        <w:rPr>
          <w:i/>
          <w:iCs/>
        </w:rPr>
        <w:t>Los datos evidencian que</w:t>
      </w:r>
      <w:r w:rsidR="00593757" w:rsidRPr="00593757">
        <w:rPr>
          <w:i/>
          <w:iCs/>
        </w:rPr>
        <w:t xml:space="preserve"> estamos frente a un problema ambiental que necesita una solución urgente. Gracias a</w:t>
      </w:r>
      <w:r w:rsidR="00593757">
        <w:rPr>
          <w:i/>
          <w:iCs/>
        </w:rPr>
        <w:t xml:space="preserve">l esfuerzo de miles de </w:t>
      </w:r>
      <w:r w:rsidR="00691D9E">
        <w:rPr>
          <w:i/>
          <w:iCs/>
        </w:rPr>
        <w:t xml:space="preserve">personas </w:t>
      </w:r>
      <w:r w:rsidR="00593757" w:rsidRPr="00593757">
        <w:rPr>
          <w:i/>
          <w:iCs/>
        </w:rPr>
        <w:t xml:space="preserve">sabemos la tipología de residuos que acaban en el campo </w:t>
      </w:r>
      <w:r w:rsidR="000C2095">
        <w:rPr>
          <w:i/>
          <w:iCs/>
        </w:rPr>
        <w:t>y podremos diseñar</w:t>
      </w:r>
      <w:r w:rsidR="00593757" w:rsidRPr="00593757">
        <w:rPr>
          <w:i/>
          <w:iCs/>
        </w:rPr>
        <w:t xml:space="preserve"> estrategias </w:t>
      </w:r>
      <w:r w:rsidR="000C2095">
        <w:rPr>
          <w:i/>
          <w:iCs/>
        </w:rPr>
        <w:t>eficaces para acabar con est</w:t>
      </w:r>
      <w:r w:rsidR="00691D9E">
        <w:rPr>
          <w:i/>
          <w:iCs/>
        </w:rPr>
        <w:t xml:space="preserve">e problema </w:t>
      </w:r>
      <w:r w:rsidR="000C2095">
        <w:rPr>
          <w:i/>
          <w:iCs/>
        </w:rPr>
        <w:t xml:space="preserve">ambiental. </w:t>
      </w:r>
      <w:r w:rsidR="000C2095">
        <w:rPr>
          <w:i/>
          <w:iCs/>
        </w:rPr>
        <w:lastRenderedPageBreak/>
        <w:t>Se debe pon</w:t>
      </w:r>
      <w:r w:rsidR="00593757" w:rsidRPr="00593757">
        <w:rPr>
          <w:i/>
          <w:iCs/>
        </w:rPr>
        <w:t xml:space="preserve">er el foco en la responsabilidad de toda la sociedad para que nuestro medio natural </w:t>
      </w:r>
      <w:r w:rsidR="000C2095">
        <w:rPr>
          <w:i/>
          <w:iCs/>
        </w:rPr>
        <w:t>quede libre de basuraleza</w:t>
      </w:r>
      <w:r w:rsidR="00593757" w:rsidRPr="00593757">
        <w:rPr>
          <w:i/>
          <w:iCs/>
        </w:rPr>
        <w:t>”</w:t>
      </w:r>
      <w:r w:rsidR="00092FF4" w:rsidRPr="00093D07">
        <w:rPr>
          <w:i/>
          <w:iCs/>
        </w:rPr>
        <w:t xml:space="preserve">, </w:t>
      </w:r>
      <w:r w:rsidR="004674BA">
        <w:t>afirma</w:t>
      </w:r>
      <w:r w:rsidR="004674BA" w:rsidRPr="00093D07">
        <w:t xml:space="preserve"> </w:t>
      </w:r>
      <w:r w:rsidR="00092FF4" w:rsidRPr="00093D07">
        <w:t xml:space="preserve">Miguel Muñoz, coordinador del </w:t>
      </w:r>
      <w:r w:rsidR="002E59F5">
        <w:t>P</w:t>
      </w:r>
      <w:r w:rsidR="00092FF4" w:rsidRPr="00093D07">
        <w:t>royecto LIBERA</w:t>
      </w:r>
      <w:r w:rsidR="00AF1F03" w:rsidRPr="00093D07">
        <w:t xml:space="preserve"> </w:t>
      </w:r>
      <w:r w:rsidR="002E59F5">
        <w:t>en</w:t>
      </w:r>
      <w:r w:rsidR="002E59F5" w:rsidRPr="00093D07">
        <w:t xml:space="preserve"> </w:t>
      </w:r>
      <w:r w:rsidR="00092FF4" w:rsidRPr="00093D07">
        <w:t>SEO/BirdLife</w:t>
      </w:r>
      <w:r w:rsidR="00092FF4" w:rsidRPr="00093D07">
        <w:rPr>
          <w:i/>
          <w:iCs/>
        </w:rPr>
        <w:t xml:space="preserve">. </w:t>
      </w:r>
    </w:p>
    <w:bookmarkEnd w:id="2"/>
    <w:p w14:paraId="5FC850A1" w14:textId="5B41BFD1" w:rsidR="0001740E" w:rsidRDefault="00147043" w:rsidP="0001740E">
      <w:pPr>
        <w:pStyle w:val="Normal1"/>
        <w:pBdr>
          <w:top w:val="nil"/>
          <w:left w:val="nil"/>
          <w:bottom w:val="nil"/>
          <w:right w:val="nil"/>
          <w:between w:val="nil"/>
        </w:pBdr>
        <w:spacing w:line="276" w:lineRule="auto"/>
        <w:ind w:firstLine="0"/>
        <w:jc w:val="both"/>
        <w:rPr>
          <w:rFonts w:ascii="Calibri" w:eastAsia="Calibri" w:hAnsi="Calibri" w:cs="Calibri"/>
          <w:i/>
          <w:color w:val="000000"/>
          <w:sz w:val="22"/>
          <w:szCs w:val="22"/>
        </w:rPr>
      </w:pPr>
      <w:r w:rsidRPr="00EC312A">
        <w:rPr>
          <w:rFonts w:asciiTheme="minorHAnsi" w:eastAsia="Calibri" w:hAnsiTheme="minorHAnsi" w:cstheme="minorHAnsi"/>
          <w:sz w:val="22"/>
          <w:szCs w:val="22"/>
        </w:rPr>
        <w:t xml:space="preserve">Por su parte, Sara Güemes, coordinadora del Proyecto LIBERA de </w:t>
      </w:r>
      <w:proofErr w:type="spellStart"/>
      <w:r w:rsidRPr="00EC312A">
        <w:rPr>
          <w:rFonts w:asciiTheme="minorHAnsi" w:eastAsia="Calibri" w:hAnsiTheme="minorHAnsi" w:cstheme="minorHAnsi"/>
          <w:sz w:val="22"/>
          <w:szCs w:val="22"/>
        </w:rPr>
        <w:t>Ecoembes</w:t>
      </w:r>
      <w:proofErr w:type="spellEnd"/>
      <w:r w:rsidRPr="00EC312A">
        <w:rPr>
          <w:rFonts w:asciiTheme="minorHAnsi" w:eastAsia="Calibri" w:hAnsiTheme="minorHAnsi" w:cstheme="minorHAnsi"/>
          <w:sz w:val="22"/>
          <w:szCs w:val="22"/>
        </w:rPr>
        <w:t xml:space="preserve">, asegura que </w:t>
      </w:r>
      <w:r w:rsidRPr="00EC312A">
        <w:rPr>
          <w:rFonts w:ascii="Calibri" w:eastAsia="Calibri" w:hAnsi="Calibri" w:cs="Calibri"/>
          <w:i/>
          <w:color w:val="000000"/>
          <w:sz w:val="22"/>
          <w:szCs w:val="22"/>
        </w:rPr>
        <w:t>“</w:t>
      </w:r>
      <w:r w:rsidR="0001740E">
        <w:rPr>
          <w:rFonts w:ascii="Calibri" w:eastAsia="Calibri" w:hAnsi="Calibri" w:cs="Calibri"/>
          <w:i/>
          <w:color w:val="000000"/>
          <w:sz w:val="22"/>
          <w:szCs w:val="22"/>
        </w:rPr>
        <w:t xml:space="preserve">es un orgullo ver cómo el compromiso de los ciudadanos aumenta año tras año. Campañas como </w:t>
      </w:r>
      <w:r w:rsidR="0001740E" w:rsidRPr="00EC312A">
        <w:rPr>
          <w:rFonts w:ascii="Calibri" w:eastAsia="Calibri" w:hAnsi="Calibri" w:cs="Calibri"/>
          <w:i/>
          <w:color w:val="000000"/>
          <w:sz w:val="22"/>
          <w:szCs w:val="22"/>
        </w:rPr>
        <w:t xml:space="preserve">‘1m2 por </w:t>
      </w:r>
      <w:r w:rsidR="0001740E">
        <w:rPr>
          <w:rFonts w:ascii="Calibri" w:eastAsia="Calibri" w:hAnsi="Calibri" w:cs="Calibri"/>
          <w:i/>
          <w:color w:val="000000"/>
          <w:sz w:val="22"/>
          <w:szCs w:val="22"/>
        </w:rPr>
        <w:t xml:space="preserve">el campo, los bosques y el monte’ nos demuestran que la lucha contra la basuraleza es un desafío común. Gracias a todos los voluntarios, estamos sumando conocimiento sobre el impacto de la basuraleza </w:t>
      </w:r>
      <w:r w:rsidRPr="00EC312A">
        <w:rPr>
          <w:rFonts w:ascii="Calibri" w:eastAsia="Calibri" w:hAnsi="Calibri" w:cs="Calibri"/>
          <w:i/>
          <w:color w:val="000000"/>
          <w:sz w:val="22"/>
          <w:szCs w:val="22"/>
        </w:rPr>
        <w:t>para poner el foco en la prevención y concienciación”.</w:t>
      </w:r>
    </w:p>
    <w:p w14:paraId="3F45444C" w14:textId="77777777" w:rsidR="0001740E" w:rsidRDefault="0001740E" w:rsidP="0001740E">
      <w:pPr>
        <w:pStyle w:val="Normal1"/>
        <w:pBdr>
          <w:top w:val="nil"/>
          <w:left w:val="nil"/>
          <w:bottom w:val="nil"/>
          <w:right w:val="nil"/>
          <w:between w:val="nil"/>
        </w:pBdr>
        <w:spacing w:line="276" w:lineRule="auto"/>
        <w:ind w:firstLine="0"/>
        <w:jc w:val="both"/>
        <w:rPr>
          <w:rFonts w:ascii="Calibri" w:eastAsia="Calibri" w:hAnsi="Calibri" w:cs="Calibri"/>
          <w:i/>
          <w:color w:val="000000"/>
          <w:sz w:val="22"/>
          <w:szCs w:val="22"/>
        </w:rPr>
      </w:pPr>
    </w:p>
    <w:p w14:paraId="6CF10F02" w14:textId="404F9AAA" w:rsidR="00EF4C86" w:rsidRPr="0001740E" w:rsidRDefault="00EF4C86" w:rsidP="0001740E">
      <w:pPr>
        <w:pStyle w:val="Normal1"/>
        <w:pBdr>
          <w:top w:val="nil"/>
          <w:left w:val="nil"/>
          <w:bottom w:val="nil"/>
          <w:right w:val="nil"/>
          <w:between w:val="nil"/>
        </w:pBdr>
        <w:spacing w:line="276" w:lineRule="auto"/>
        <w:ind w:firstLine="0"/>
        <w:jc w:val="both"/>
        <w:rPr>
          <w:rFonts w:asciiTheme="minorHAnsi" w:eastAsia="Calibri" w:hAnsiTheme="minorHAnsi" w:cstheme="minorHAnsi"/>
          <w:i/>
          <w:color w:val="000000"/>
          <w:sz w:val="22"/>
          <w:szCs w:val="22"/>
        </w:rPr>
      </w:pPr>
      <w:r w:rsidRPr="0001740E">
        <w:rPr>
          <w:rFonts w:asciiTheme="minorHAnsi" w:hAnsiTheme="minorHAnsi" w:cstheme="minorHAnsi"/>
          <w:sz w:val="22"/>
          <w:szCs w:val="22"/>
        </w:rPr>
        <w:t xml:space="preserve">Con esta convocatoria, LIBERA cierra su última campaña de </w:t>
      </w:r>
      <w:r w:rsidR="00FD6E81" w:rsidRPr="0001740E">
        <w:rPr>
          <w:rFonts w:asciiTheme="minorHAnsi" w:hAnsiTheme="minorHAnsi" w:cstheme="minorHAnsi"/>
          <w:sz w:val="22"/>
          <w:szCs w:val="22"/>
        </w:rPr>
        <w:t xml:space="preserve">ciencia </w:t>
      </w:r>
      <w:r w:rsidR="0073398D" w:rsidRPr="0001740E">
        <w:rPr>
          <w:rFonts w:asciiTheme="minorHAnsi" w:hAnsiTheme="minorHAnsi" w:cstheme="minorHAnsi"/>
          <w:sz w:val="22"/>
          <w:szCs w:val="22"/>
        </w:rPr>
        <w:t>ciudadana</w:t>
      </w:r>
      <w:r w:rsidR="00761158" w:rsidRPr="0001740E">
        <w:rPr>
          <w:rFonts w:asciiTheme="minorHAnsi" w:hAnsiTheme="minorHAnsi" w:cstheme="minorHAnsi"/>
          <w:sz w:val="22"/>
          <w:szCs w:val="22"/>
        </w:rPr>
        <w:t xml:space="preserve"> </w:t>
      </w:r>
      <w:r w:rsidRPr="0001740E">
        <w:rPr>
          <w:rFonts w:asciiTheme="minorHAnsi" w:hAnsiTheme="minorHAnsi" w:cstheme="minorHAnsi"/>
          <w:sz w:val="22"/>
          <w:szCs w:val="22"/>
        </w:rPr>
        <w:t>del año tras la celebración de ‘1m</w:t>
      </w:r>
      <w:r w:rsidRPr="0001740E">
        <w:rPr>
          <w:rFonts w:asciiTheme="minorHAnsi" w:hAnsiTheme="minorHAnsi" w:cstheme="minorHAnsi"/>
          <w:sz w:val="22"/>
          <w:szCs w:val="22"/>
          <w:vertAlign w:val="superscript"/>
        </w:rPr>
        <w:t>2</w:t>
      </w:r>
      <w:r w:rsidRPr="0001740E">
        <w:rPr>
          <w:rFonts w:asciiTheme="minorHAnsi" w:hAnsiTheme="minorHAnsi" w:cstheme="minorHAnsi"/>
          <w:sz w:val="22"/>
          <w:szCs w:val="22"/>
        </w:rPr>
        <w:t xml:space="preserve"> por las playas y los mares’, desarrollada el pasado mes de septiembre-octubre, </w:t>
      </w:r>
      <w:r w:rsidR="003C61E5" w:rsidRPr="0001740E">
        <w:rPr>
          <w:rFonts w:asciiTheme="minorHAnsi" w:hAnsiTheme="minorHAnsi" w:cstheme="minorHAnsi"/>
          <w:sz w:val="22"/>
          <w:szCs w:val="22"/>
        </w:rPr>
        <w:t>y ‘1m</w:t>
      </w:r>
      <w:r w:rsidR="003C61E5" w:rsidRPr="0001740E">
        <w:rPr>
          <w:rFonts w:asciiTheme="minorHAnsi" w:hAnsiTheme="minorHAnsi" w:cstheme="minorHAnsi"/>
          <w:sz w:val="22"/>
          <w:szCs w:val="22"/>
          <w:vertAlign w:val="superscript"/>
        </w:rPr>
        <w:t>2</w:t>
      </w:r>
      <w:r w:rsidR="003C61E5" w:rsidRPr="0001740E">
        <w:rPr>
          <w:rFonts w:asciiTheme="minorHAnsi" w:hAnsiTheme="minorHAnsi" w:cstheme="minorHAnsi"/>
          <w:sz w:val="22"/>
          <w:szCs w:val="22"/>
        </w:rPr>
        <w:t xml:space="preserve"> por los ríos, embalses y pantanos’, que tuvo lugar en el mes de marzo</w:t>
      </w:r>
      <w:r w:rsidR="003C61E5">
        <w:rPr>
          <w:rFonts w:asciiTheme="minorHAnsi" w:hAnsiTheme="minorHAnsi" w:cstheme="minorHAnsi"/>
          <w:sz w:val="22"/>
          <w:szCs w:val="22"/>
        </w:rPr>
        <w:t>. Dos grandes momentos de movilización en los que</w:t>
      </w:r>
      <w:r w:rsidR="00067EAA">
        <w:rPr>
          <w:rFonts w:asciiTheme="minorHAnsi" w:hAnsiTheme="minorHAnsi" w:cstheme="minorHAnsi"/>
          <w:sz w:val="22"/>
          <w:szCs w:val="22"/>
        </w:rPr>
        <w:t xml:space="preserve">, gracias al compromiso de cerca de 10.000 personas voluntarias, </w:t>
      </w:r>
      <w:r w:rsidR="003C61E5">
        <w:rPr>
          <w:rFonts w:asciiTheme="minorHAnsi" w:hAnsiTheme="minorHAnsi" w:cstheme="minorHAnsi"/>
          <w:sz w:val="22"/>
          <w:szCs w:val="22"/>
        </w:rPr>
        <w:t>se</w:t>
      </w:r>
      <w:r w:rsidRPr="0001740E">
        <w:rPr>
          <w:rFonts w:asciiTheme="minorHAnsi" w:hAnsiTheme="minorHAnsi" w:cstheme="minorHAnsi"/>
          <w:sz w:val="22"/>
          <w:szCs w:val="22"/>
        </w:rPr>
        <w:t xml:space="preserve"> consiguieron caracterizar </w:t>
      </w:r>
      <w:r w:rsidR="00067EAA">
        <w:rPr>
          <w:rFonts w:asciiTheme="minorHAnsi" w:hAnsiTheme="minorHAnsi" w:cstheme="minorHAnsi"/>
          <w:sz w:val="22"/>
          <w:szCs w:val="22"/>
        </w:rPr>
        <w:t>más</w:t>
      </w:r>
      <w:r w:rsidRPr="0001740E">
        <w:rPr>
          <w:rFonts w:asciiTheme="minorHAnsi" w:hAnsiTheme="minorHAnsi" w:cstheme="minorHAnsi"/>
          <w:sz w:val="22"/>
          <w:szCs w:val="22"/>
        </w:rPr>
        <w:t xml:space="preserve"> de </w:t>
      </w:r>
      <w:r w:rsidR="00067EAA">
        <w:rPr>
          <w:rFonts w:asciiTheme="minorHAnsi" w:hAnsiTheme="minorHAnsi" w:cstheme="minorHAnsi"/>
          <w:sz w:val="22"/>
          <w:szCs w:val="22"/>
        </w:rPr>
        <w:t>136</w:t>
      </w:r>
      <w:r w:rsidR="00935236" w:rsidRPr="0001740E">
        <w:rPr>
          <w:rFonts w:asciiTheme="minorHAnsi" w:hAnsiTheme="minorHAnsi" w:cstheme="minorHAnsi"/>
          <w:sz w:val="22"/>
          <w:szCs w:val="22"/>
        </w:rPr>
        <w:t>.</w:t>
      </w:r>
      <w:r w:rsidR="00067EAA">
        <w:rPr>
          <w:rFonts w:asciiTheme="minorHAnsi" w:hAnsiTheme="minorHAnsi" w:cstheme="minorHAnsi"/>
          <w:sz w:val="22"/>
          <w:szCs w:val="22"/>
        </w:rPr>
        <w:t>0</w:t>
      </w:r>
      <w:r w:rsidR="00935236" w:rsidRPr="0001740E">
        <w:rPr>
          <w:rFonts w:asciiTheme="minorHAnsi" w:hAnsiTheme="minorHAnsi" w:cstheme="minorHAnsi"/>
          <w:sz w:val="22"/>
          <w:szCs w:val="22"/>
        </w:rPr>
        <w:t>00</w:t>
      </w:r>
      <w:r w:rsidRPr="0001740E">
        <w:rPr>
          <w:rFonts w:asciiTheme="minorHAnsi" w:hAnsiTheme="minorHAnsi" w:cstheme="minorHAnsi"/>
          <w:sz w:val="22"/>
          <w:szCs w:val="22"/>
        </w:rPr>
        <w:t xml:space="preserve"> objetos</w:t>
      </w:r>
      <w:r w:rsidR="00067EAA">
        <w:rPr>
          <w:rFonts w:asciiTheme="minorHAnsi" w:hAnsiTheme="minorHAnsi" w:cstheme="minorHAnsi"/>
          <w:sz w:val="22"/>
          <w:szCs w:val="22"/>
        </w:rPr>
        <w:t xml:space="preserve"> de 596</w:t>
      </w:r>
      <w:r w:rsidRPr="0001740E">
        <w:rPr>
          <w:rFonts w:asciiTheme="minorHAnsi" w:hAnsiTheme="minorHAnsi" w:cstheme="minorHAnsi"/>
          <w:sz w:val="22"/>
          <w:szCs w:val="22"/>
        </w:rPr>
        <w:t xml:space="preserve"> puntos </w:t>
      </w:r>
      <w:r w:rsidR="00067EAA">
        <w:rPr>
          <w:rFonts w:asciiTheme="minorHAnsi" w:hAnsiTheme="minorHAnsi" w:cstheme="minorHAnsi"/>
          <w:sz w:val="22"/>
          <w:szCs w:val="22"/>
        </w:rPr>
        <w:t>de toda España</w:t>
      </w:r>
      <w:r w:rsidR="00323513">
        <w:rPr>
          <w:rFonts w:asciiTheme="minorHAnsi" w:hAnsiTheme="minorHAnsi" w:cstheme="minorHAnsi"/>
          <w:sz w:val="22"/>
          <w:szCs w:val="22"/>
        </w:rPr>
        <w:t>.</w:t>
      </w:r>
    </w:p>
    <w:p w14:paraId="56FECA39" w14:textId="77777777" w:rsidR="00F11FA9" w:rsidRDefault="00F11FA9" w:rsidP="004140B2">
      <w:pPr>
        <w:jc w:val="both"/>
        <w:rPr>
          <w:rFonts w:cstheme="minorHAnsi"/>
          <w:b/>
          <w:sz w:val="24"/>
          <w:szCs w:val="24"/>
        </w:rPr>
      </w:pPr>
    </w:p>
    <w:p w14:paraId="3B2216DD" w14:textId="0BE478E6" w:rsidR="004140B2" w:rsidRPr="00093D07" w:rsidRDefault="004140B2" w:rsidP="004140B2">
      <w:pPr>
        <w:jc w:val="both"/>
        <w:rPr>
          <w:rFonts w:cstheme="minorHAnsi"/>
          <w:b/>
        </w:rPr>
      </w:pPr>
      <w:r w:rsidRPr="00093D07">
        <w:rPr>
          <w:rFonts w:cstheme="minorHAnsi"/>
          <w:b/>
        </w:rPr>
        <w:t>Más información:</w:t>
      </w:r>
    </w:p>
    <w:p w14:paraId="2797A691" w14:textId="07A0CF2B" w:rsidR="004140B2" w:rsidRPr="00093D07" w:rsidRDefault="004140B2" w:rsidP="004140B2">
      <w:pPr>
        <w:jc w:val="both"/>
        <w:rPr>
          <w:rFonts w:cstheme="minorHAnsi"/>
          <w:b/>
        </w:rPr>
      </w:pPr>
      <w:r w:rsidRPr="00093D07">
        <w:rPr>
          <w:rFonts w:cstheme="minorHAnsi"/>
          <w:b/>
        </w:rPr>
        <w:t>Recursos para medios:</w:t>
      </w:r>
    </w:p>
    <w:p w14:paraId="6B0AC8DB" w14:textId="77777777" w:rsidR="004140B2" w:rsidRPr="00F11FA9" w:rsidRDefault="00F12853" w:rsidP="00F11FA9">
      <w:pPr>
        <w:numPr>
          <w:ilvl w:val="0"/>
          <w:numId w:val="10"/>
        </w:numPr>
        <w:spacing w:after="0"/>
        <w:jc w:val="both"/>
        <w:rPr>
          <w:rStyle w:val="Hipervnculo"/>
          <w:rFonts w:eastAsia="Times New Roman" w:cstheme="minorHAnsi"/>
        </w:rPr>
      </w:pPr>
      <w:hyperlink r:id="rId12" w:history="1">
        <w:r w:rsidR="004140B2" w:rsidRPr="00F11FA9">
          <w:rPr>
            <w:rStyle w:val="Hipervnculo"/>
            <w:rFonts w:eastAsia="Times New Roman" w:cstheme="minorHAnsi"/>
          </w:rPr>
          <w:t>Vídeos de recurso del Proyecto LIBERA</w:t>
        </w:r>
      </w:hyperlink>
    </w:p>
    <w:p w14:paraId="17C857D2" w14:textId="77777777" w:rsidR="004140B2" w:rsidRPr="00F11FA9" w:rsidRDefault="00F12853" w:rsidP="00F11FA9">
      <w:pPr>
        <w:numPr>
          <w:ilvl w:val="0"/>
          <w:numId w:val="10"/>
        </w:numPr>
        <w:spacing w:after="0"/>
        <w:jc w:val="both"/>
        <w:rPr>
          <w:rStyle w:val="Hipervnculo"/>
          <w:rFonts w:eastAsia="Times New Roman" w:cstheme="minorHAnsi"/>
        </w:rPr>
      </w:pPr>
      <w:hyperlink r:id="rId13" w:history="1">
        <w:r w:rsidR="004140B2" w:rsidRPr="00F11FA9">
          <w:rPr>
            <w:rStyle w:val="Hipervnculo"/>
            <w:rFonts w:eastAsia="Times New Roman" w:cstheme="minorHAnsi"/>
          </w:rPr>
          <w:t>Fotos de recurso del Proyecto LIBERA</w:t>
        </w:r>
      </w:hyperlink>
    </w:p>
    <w:p w14:paraId="7BDDDA3E" w14:textId="77777777" w:rsidR="004140B2" w:rsidRPr="00F11FA9" w:rsidRDefault="00F12853" w:rsidP="00F11FA9">
      <w:pPr>
        <w:numPr>
          <w:ilvl w:val="0"/>
          <w:numId w:val="10"/>
        </w:numPr>
        <w:spacing w:after="0"/>
        <w:jc w:val="both"/>
        <w:rPr>
          <w:rStyle w:val="Hipervnculo"/>
          <w:rFonts w:eastAsia="Times New Roman" w:cstheme="minorHAnsi"/>
        </w:rPr>
      </w:pPr>
      <w:hyperlink r:id="rId14" w:history="1">
        <w:r w:rsidR="004140B2" w:rsidRPr="00F11FA9">
          <w:rPr>
            <w:rStyle w:val="Hipervnculo"/>
            <w:rFonts w:eastAsia="Times New Roman" w:cstheme="minorHAnsi"/>
          </w:rPr>
          <w:t xml:space="preserve">Canal de </w:t>
        </w:r>
        <w:proofErr w:type="spellStart"/>
        <w:r w:rsidR="004140B2" w:rsidRPr="00F11FA9">
          <w:rPr>
            <w:rStyle w:val="Hipervnculo"/>
            <w:rFonts w:eastAsia="Times New Roman" w:cstheme="minorHAnsi"/>
          </w:rPr>
          <w:t>Youtube</w:t>
        </w:r>
        <w:proofErr w:type="spellEnd"/>
        <w:r w:rsidR="004140B2" w:rsidRPr="00F11FA9">
          <w:rPr>
            <w:rStyle w:val="Hipervnculo"/>
            <w:rFonts w:eastAsia="Times New Roman" w:cstheme="minorHAnsi"/>
          </w:rPr>
          <w:t xml:space="preserve"> del Proyecto LIBERA</w:t>
        </w:r>
      </w:hyperlink>
    </w:p>
    <w:p w14:paraId="090A7D41" w14:textId="77777777" w:rsidR="004140B2" w:rsidRPr="00F11FA9" w:rsidRDefault="00F12853" w:rsidP="00F11FA9">
      <w:pPr>
        <w:numPr>
          <w:ilvl w:val="0"/>
          <w:numId w:val="10"/>
        </w:numPr>
        <w:spacing w:after="0"/>
        <w:jc w:val="both"/>
        <w:rPr>
          <w:rStyle w:val="Hipervnculo"/>
          <w:rFonts w:eastAsia="Times New Roman" w:cstheme="minorHAnsi"/>
        </w:rPr>
      </w:pPr>
      <w:hyperlink r:id="rId15" w:history="1">
        <w:r w:rsidR="004140B2" w:rsidRPr="00F11FA9">
          <w:rPr>
            <w:rStyle w:val="Hipervnculo"/>
            <w:rFonts w:eastAsia="Times New Roman" w:cstheme="minorHAnsi"/>
          </w:rPr>
          <w:t>Memoria LIBERA interactiva</w:t>
        </w:r>
      </w:hyperlink>
    </w:p>
    <w:p w14:paraId="7273DC7C" w14:textId="1E62A7EB" w:rsidR="004140B2" w:rsidRDefault="00F12853" w:rsidP="00F11FA9">
      <w:pPr>
        <w:numPr>
          <w:ilvl w:val="0"/>
          <w:numId w:val="10"/>
        </w:numPr>
        <w:spacing w:after="0"/>
        <w:jc w:val="both"/>
        <w:rPr>
          <w:rStyle w:val="Hipervnculo"/>
          <w:rFonts w:eastAsia="Times New Roman" w:cstheme="minorHAnsi"/>
        </w:rPr>
      </w:pPr>
      <w:hyperlink r:id="rId16" w:history="1">
        <w:r w:rsidR="004140B2" w:rsidRPr="00F11FA9">
          <w:rPr>
            <w:rStyle w:val="Hipervnculo"/>
            <w:rFonts w:eastAsia="Times New Roman" w:cstheme="minorHAnsi"/>
          </w:rPr>
          <w:t>Barómetro de la basuraleza</w:t>
        </w:r>
      </w:hyperlink>
    </w:p>
    <w:p w14:paraId="08F2DB57" w14:textId="77777777" w:rsidR="00F11FA9" w:rsidRPr="00F11FA9" w:rsidRDefault="00F11FA9" w:rsidP="00F11FA9">
      <w:pPr>
        <w:spacing w:after="0"/>
        <w:jc w:val="both"/>
        <w:rPr>
          <w:rStyle w:val="Hipervnculo"/>
          <w:rFonts w:eastAsia="Times New Roman" w:cstheme="minorHAnsi"/>
        </w:rPr>
      </w:pPr>
    </w:p>
    <w:p w14:paraId="57FEEFB5" w14:textId="77777777" w:rsidR="004140B2" w:rsidRPr="00093D07" w:rsidRDefault="004140B2" w:rsidP="004140B2">
      <w:pPr>
        <w:pStyle w:val="NormalWeb"/>
        <w:jc w:val="both"/>
        <w:rPr>
          <w:rFonts w:asciiTheme="minorHAnsi" w:hAnsiTheme="minorHAnsi" w:cstheme="minorHAnsi"/>
          <w:sz w:val="22"/>
          <w:szCs w:val="22"/>
        </w:rPr>
      </w:pPr>
      <w:r w:rsidRPr="00093D07">
        <w:rPr>
          <w:rStyle w:val="Textoennegrita"/>
          <w:rFonts w:asciiTheme="minorHAnsi" w:hAnsiTheme="minorHAnsi" w:cstheme="minorHAnsi"/>
          <w:sz w:val="22"/>
          <w:szCs w:val="22"/>
        </w:rPr>
        <w:t>Informes elaborados desde el Proyecto LIBERA</w:t>
      </w:r>
    </w:p>
    <w:p w14:paraId="6A3EDA87" w14:textId="77777777" w:rsidR="004140B2" w:rsidRPr="00624A4B" w:rsidRDefault="00F12853" w:rsidP="004140B2">
      <w:pPr>
        <w:numPr>
          <w:ilvl w:val="0"/>
          <w:numId w:val="10"/>
        </w:numPr>
        <w:spacing w:after="0"/>
        <w:jc w:val="both"/>
        <w:rPr>
          <w:rFonts w:eastAsia="Times New Roman" w:cstheme="minorHAnsi"/>
        </w:rPr>
      </w:pPr>
      <w:hyperlink r:id="rId17" w:history="1">
        <w:r w:rsidR="004140B2" w:rsidRPr="00624A4B">
          <w:rPr>
            <w:rStyle w:val="Hipervnculo"/>
            <w:rFonts w:eastAsia="Times New Roman" w:cstheme="minorHAnsi"/>
          </w:rPr>
          <w:t>Informe Colillas</w:t>
        </w:r>
      </w:hyperlink>
    </w:p>
    <w:p w14:paraId="08525CD7" w14:textId="77777777" w:rsidR="004140B2" w:rsidRPr="00624A4B" w:rsidRDefault="00F12853" w:rsidP="004140B2">
      <w:pPr>
        <w:numPr>
          <w:ilvl w:val="0"/>
          <w:numId w:val="10"/>
        </w:numPr>
        <w:spacing w:after="0"/>
        <w:jc w:val="both"/>
        <w:rPr>
          <w:rFonts w:eastAsia="Times New Roman" w:cstheme="minorHAnsi"/>
        </w:rPr>
      </w:pPr>
      <w:hyperlink r:id="rId18" w:history="1">
        <w:r w:rsidR="004140B2" w:rsidRPr="00624A4B">
          <w:rPr>
            <w:rStyle w:val="Hipervnculo"/>
            <w:rFonts w:eastAsia="Times New Roman" w:cstheme="minorHAnsi"/>
          </w:rPr>
          <w:t>Informe Basuraleza</w:t>
        </w:r>
      </w:hyperlink>
    </w:p>
    <w:p w14:paraId="5AC057E1" w14:textId="77777777" w:rsidR="004140B2" w:rsidRPr="00624A4B" w:rsidRDefault="00F12853" w:rsidP="004140B2">
      <w:pPr>
        <w:numPr>
          <w:ilvl w:val="0"/>
          <w:numId w:val="10"/>
        </w:numPr>
        <w:spacing w:after="0"/>
        <w:jc w:val="both"/>
        <w:rPr>
          <w:rFonts w:eastAsia="Times New Roman" w:cstheme="minorHAnsi"/>
        </w:rPr>
      </w:pPr>
      <w:hyperlink r:id="rId19" w:history="1">
        <w:r w:rsidR="004140B2" w:rsidRPr="00624A4B">
          <w:rPr>
            <w:rStyle w:val="Hipervnculo"/>
            <w:rFonts w:eastAsia="Times New Roman" w:cstheme="minorHAnsi"/>
          </w:rPr>
          <w:t>Informe Cunetas</w:t>
        </w:r>
      </w:hyperlink>
    </w:p>
    <w:p w14:paraId="37D55BBE" w14:textId="77777777" w:rsidR="004140B2" w:rsidRDefault="00F12853" w:rsidP="004140B2">
      <w:pPr>
        <w:numPr>
          <w:ilvl w:val="0"/>
          <w:numId w:val="10"/>
        </w:numPr>
        <w:spacing w:after="0"/>
        <w:rPr>
          <w:rStyle w:val="Hipervnculo"/>
          <w:rFonts w:eastAsia="Times New Roman" w:cstheme="minorHAnsi"/>
          <w:color w:val="auto"/>
          <w:u w:val="none"/>
        </w:rPr>
      </w:pPr>
      <w:hyperlink r:id="rId20" w:history="1">
        <w:r w:rsidR="004140B2" w:rsidRPr="00624A4B">
          <w:rPr>
            <w:rStyle w:val="Hipervnculo"/>
            <w:rFonts w:eastAsia="Times New Roman" w:cstheme="minorHAnsi"/>
          </w:rPr>
          <w:t>El impacto del abandono de plástico en la naturaleza.</w:t>
        </w:r>
      </w:hyperlink>
    </w:p>
    <w:p w14:paraId="2D270598" w14:textId="1E5ED9C7" w:rsidR="004140B2" w:rsidRPr="004140B2" w:rsidRDefault="00F12853" w:rsidP="004140B2">
      <w:pPr>
        <w:numPr>
          <w:ilvl w:val="0"/>
          <w:numId w:val="10"/>
        </w:numPr>
        <w:spacing w:after="0"/>
        <w:rPr>
          <w:rStyle w:val="Hipervnculo"/>
          <w:rFonts w:eastAsia="Times New Roman" w:cstheme="minorHAnsi"/>
          <w:color w:val="auto"/>
          <w:u w:val="none"/>
        </w:rPr>
      </w:pPr>
      <w:hyperlink r:id="rId21" w:anchor="home" w:history="1">
        <w:r w:rsidR="004140B2" w:rsidRPr="004140B2">
          <w:rPr>
            <w:rStyle w:val="Hipervnculo"/>
            <w:rFonts w:eastAsia="Times New Roman" w:cstheme="minorHAnsi"/>
          </w:rPr>
          <w:t>Informe WC</w:t>
        </w:r>
      </w:hyperlink>
    </w:p>
    <w:p w14:paraId="481A83A7" w14:textId="77777777" w:rsidR="00F11FA9" w:rsidRDefault="00F11FA9" w:rsidP="00AB1833">
      <w:pPr>
        <w:jc w:val="both"/>
        <w:rPr>
          <w:rFonts w:eastAsia="Calibri" w:cstheme="minorHAnsi"/>
          <w:b/>
          <w:u w:val="single"/>
        </w:rPr>
      </w:pPr>
    </w:p>
    <w:p w14:paraId="4E66438A" w14:textId="6DBB5E38" w:rsidR="00AB1833" w:rsidRDefault="00AB1833" w:rsidP="00AB1833">
      <w:pPr>
        <w:jc w:val="both"/>
        <w:rPr>
          <w:rFonts w:eastAsia="Calibri" w:cstheme="minorHAnsi"/>
          <w:b/>
          <w:u w:val="single"/>
        </w:rPr>
      </w:pPr>
      <w:r>
        <w:rPr>
          <w:rFonts w:eastAsia="Calibri" w:cstheme="minorHAnsi"/>
          <w:b/>
          <w:u w:val="single"/>
        </w:rPr>
        <w:t>Sobre LIBERA</w:t>
      </w:r>
    </w:p>
    <w:p w14:paraId="4439DC0D" w14:textId="77777777" w:rsidR="00AB1833" w:rsidRDefault="00AB1833" w:rsidP="00AB1833">
      <w:pPr>
        <w:pStyle w:val="NormalWeb"/>
        <w:jc w:val="both"/>
        <w:rPr>
          <w:rFonts w:asciiTheme="minorHAnsi" w:eastAsia="Times New Roman" w:hAnsiTheme="minorHAnsi" w:cstheme="minorHAnsi"/>
          <w:color w:val="000000"/>
          <w:sz w:val="22"/>
          <w:szCs w:val="22"/>
        </w:rPr>
      </w:pPr>
      <w:r>
        <w:rPr>
          <w:rFonts w:asciiTheme="minorHAnsi" w:hAnsiTheme="minorHAnsi" w:cstheme="minorHAnsi"/>
          <w:color w:val="000000"/>
          <w:sz w:val="22"/>
          <w:szCs w:val="22"/>
        </w:rPr>
        <w:t xml:space="preserve">‘LIBERA’ es un proyecto creado por SEO/BirdLife en alianza con </w:t>
      </w:r>
      <w:proofErr w:type="spellStart"/>
      <w:r>
        <w:rPr>
          <w:rFonts w:asciiTheme="minorHAnsi" w:hAnsiTheme="minorHAnsi" w:cstheme="minorHAnsi"/>
          <w:color w:val="000000"/>
          <w:sz w:val="22"/>
          <w:szCs w:val="22"/>
        </w:rPr>
        <w:t>Ecoembes</w:t>
      </w:r>
      <w:proofErr w:type="spellEnd"/>
      <w:r>
        <w:rPr>
          <w:rFonts w:asciiTheme="minorHAnsi" w:hAnsiTheme="minorHAnsi" w:cstheme="minorHAnsi"/>
          <w:color w:val="000000"/>
          <w:sz w:val="22"/>
          <w:szCs w:val="22"/>
        </w:rPr>
        <w:t xml:space="preserve">. Su objetivo es concienciar y movilizar a la ciudadanía para mantener los espacios naturales libres de basuraleza. Para ello, LIBERA plantea soluciones alrededor de los ejes de conocimiento, prevención y participación para minimizar su impacto ambiental. Con estas acciones trabaja para contribuir a la consecución de los ODS 4, 13, 14, 15 y 17. </w:t>
      </w:r>
    </w:p>
    <w:p w14:paraId="7ABBAD2B" w14:textId="77777777" w:rsidR="00AB1833" w:rsidRDefault="00AB1833" w:rsidP="00AB1833">
      <w:pPr>
        <w:pStyle w:val="NormalWeb"/>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Desde su puesta en marcha, LIBERA ha movilizado más de 90.000 voluntarios*, y colaborado con más de 1500 organizaciones y colectivos, entre ellos, el CSIC, la Fundación Reina Sofía, la DGT, </w:t>
      </w:r>
      <w:r>
        <w:rPr>
          <w:rFonts w:asciiTheme="minorHAnsi" w:hAnsiTheme="minorHAnsi" w:cstheme="minorHAnsi"/>
          <w:color w:val="000000"/>
          <w:sz w:val="22"/>
          <w:szCs w:val="22"/>
        </w:rPr>
        <w:lastRenderedPageBreak/>
        <w:t xml:space="preserve">Paisaje Limpio o Vertidos Cero, convirtiéndose en un proyecto pionero que busca sensibilizar a todos los públicos. Además, a través de las apps </w:t>
      </w:r>
      <w:proofErr w:type="spellStart"/>
      <w:r>
        <w:rPr>
          <w:rFonts w:asciiTheme="minorHAnsi" w:hAnsiTheme="minorHAnsi" w:cstheme="minorHAnsi"/>
          <w:color w:val="000000"/>
          <w:sz w:val="22"/>
          <w:szCs w:val="22"/>
        </w:rPr>
        <w:t>eLitter</w:t>
      </w:r>
      <w:proofErr w:type="spellEnd"/>
      <w:r>
        <w:rPr>
          <w:rFonts w:asciiTheme="minorHAnsi" w:hAnsiTheme="minorHAnsi" w:cstheme="minorHAnsi"/>
          <w:color w:val="000000"/>
          <w:sz w:val="22"/>
          <w:szCs w:val="22"/>
        </w:rPr>
        <w:t xml:space="preserve"> y MARNOBA, los Héroes han recogido y caracterizado cerca de 450.000 objetos de más de 2.700 puntos de todo el territorio nacional, que se han integrado en la base de datos del MITECO. </w:t>
      </w:r>
    </w:p>
    <w:p w14:paraId="3326E4ED" w14:textId="3EF1FA09" w:rsidR="00163414" w:rsidRDefault="00AB1833" w:rsidP="00093D07">
      <w:pPr>
        <w:jc w:val="both"/>
        <w:rPr>
          <w:rFonts w:eastAsia="Calibri" w:cstheme="minorHAnsi"/>
          <w:b/>
          <w:u w:val="single"/>
        </w:rPr>
      </w:pPr>
      <w:r>
        <w:rPr>
          <w:rFonts w:eastAsia="Calibri" w:cstheme="minorHAnsi"/>
        </w:rPr>
        <w:t xml:space="preserve">Más información en </w:t>
      </w:r>
      <w:hyperlink r:id="rId22" w:history="1">
        <w:r>
          <w:rPr>
            <w:rStyle w:val="Hipervnculo"/>
            <w:rFonts w:eastAsia="Calibri" w:cstheme="minorHAnsi"/>
          </w:rPr>
          <w:t>www.proyectolibera.org</w:t>
        </w:r>
      </w:hyperlink>
    </w:p>
    <w:p w14:paraId="541BE6B4" w14:textId="23F96F13" w:rsidR="00AB1833" w:rsidRDefault="00AB1833" w:rsidP="00AB1833">
      <w:pPr>
        <w:ind w:hanging="2"/>
        <w:jc w:val="both"/>
        <w:rPr>
          <w:rFonts w:eastAsia="Calibri" w:cstheme="minorHAnsi"/>
          <w:u w:val="single"/>
        </w:rPr>
      </w:pPr>
      <w:r>
        <w:rPr>
          <w:rFonts w:eastAsia="Calibri" w:cstheme="minorHAnsi"/>
          <w:b/>
          <w:u w:val="single"/>
        </w:rPr>
        <w:t>Sobre SEO/BirdLife</w:t>
      </w:r>
    </w:p>
    <w:p w14:paraId="4D6E7755" w14:textId="77777777" w:rsidR="00AB1833" w:rsidRDefault="00AB1833" w:rsidP="00AB1833">
      <w:pPr>
        <w:pStyle w:val="NormalWeb"/>
        <w:ind w:hanging="2"/>
        <w:jc w:val="both"/>
        <w:rPr>
          <w:rFonts w:asciiTheme="minorHAnsi" w:eastAsia="Times New Roman" w:hAnsiTheme="minorHAnsi" w:cstheme="minorHAnsi"/>
          <w:b/>
          <w:bCs/>
          <w:color w:val="000000"/>
          <w:sz w:val="22"/>
          <w:szCs w:val="22"/>
          <w:u w:val="single"/>
        </w:rPr>
      </w:pPr>
      <w:r>
        <w:rPr>
          <w:rFonts w:asciiTheme="minorHAnsi" w:hAnsiTheme="minorHAnsi" w:cstheme="minorHAnsi"/>
          <w:color w:val="000000"/>
          <w:sz w:val="22"/>
          <w:szCs w:val="22"/>
        </w:rPr>
        <w:t>SEO/BirdLife (seo.org) es la organización ambiental decana en España, con más de 60 años de historia. Con las aves como bandera, indicador reconocido por Eurostat para medir la salud del medio ambiente, esta ONG declarada de interés público trabaja para garantizar la conservación de la biodiversidad, promover la educación ambiental y generar conocimiento científico a través de sus programas de ciencia ciudadana, que movilizan a más de 9000 voluntarios cada año, convirtiendo a SEO/BirdLife que en la organización ambiental española con mayor número de colaboradores.</w:t>
      </w:r>
    </w:p>
    <w:p w14:paraId="21E4DFF5" w14:textId="77777777" w:rsidR="00AB1833" w:rsidRDefault="00AB1833" w:rsidP="00AB1833">
      <w:pPr>
        <w:ind w:hanging="2"/>
        <w:jc w:val="both"/>
        <w:rPr>
          <w:rFonts w:eastAsia="Calibri" w:cstheme="minorHAnsi"/>
          <w:u w:val="single"/>
        </w:rPr>
      </w:pPr>
      <w:r>
        <w:rPr>
          <w:rFonts w:eastAsia="Calibri" w:cstheme="minorHAnsi"/>
          <w:b/>
          <w:u w:val="single"/>
        </w:rPr>
        <w:t xml:space="preserve">Sobre </w:t>
      </w:r>
      <w:proofErr w:type="spellStart"/>
      <w:r>
        <w:rPr>
          <w:rFonts w:eastAsia="Calibri" w:cstheme="minorHAnsi"/>
          <w:b/>
          <w:u w:val="single"/>
        </w:rPr>
        <w:t>Ecoembes</w:t>
      </w:r>
      <w:proofErr w:type="spellEnd"/>
    </w:p>
    <w:p w14:paraId="647078F1" w14:textId="77777777" w:rsidR="00AB1833" w:rsidRDefault="00F12853" w:rsidP="00AB1833">
      <w:pPr>
        <w:pStyle w:val="NormalWeb"/>
        <w:spacing w:after="195"/>
        <w:ind w:hanging="2"/>
        <w:jc w:val="both"/>
        <w:rPr>
          <w:rFonts w:asciiTheme="minorHAnsi" w:eastAsia="Times New Roman" w:hAnsiTheme="minorHAnsi" w:cstheme="minorHAnsi"/>
          <w:sz w:val="22"/>
          <w:szCs w:val="22"/>
        </w:rPr>
      </w:pPr>
      <w:hyperlink r:id="rId23" w:tgtFrame="_blank" w:tooltip="https://www.ecoembes.com/es" w:history="1">
        <w:proofErr w:type="spellStart"/>
        <w:r w:rsidR="00AB1833">
          <w:rPr>
            <w:rStyle w:val="Hipervnculo"/>
            <w:rFonts w:asciiTheme="minorHAnsi" w:hAnsiTheme="minorHAnsi" w:cstheme="minorHAnsi"/>
            <w:color w:val="6888C9"/>
            <w:sz w:val="22"/>
            <w:szCs w:val="22"/>
          </w:rPr>
          <w:t>Ecoembes</w:t>
        </w:r>
        <w:proofErr w:type="spellEnd"/>
      </w:hyperlink>
      <w:r w:rsidR="00AB1833">
        <w:rPr>
          <w:rFonts w:asciiTheme="minorHAnsi" w:hAnsiTheme="minorHAnsi" w:cstheme="minorHAnsi"/>
          <w:sz w:val="22"/>
          <w:szCs w:val="22"/>
        </w:rPr>
        <w:t xml:space="preserve"> es la organización ambiental sin ánimo de lucro que coordina el reciclaje de los envases de plástico, las latas y los briks (contenedor amarillo) y los envases de cartón y papel (contenedor azul) en España. </w:t>
      </w:r>
    </w:p>
    <w:p w14:paraId="49DCA591" w14:textId="77777777" w:rsidR="00AB1833" w:rsidRDefault="00AB1833" w:rsidP="00AB1833">
      <w:pPr>
        <w:pStyle w:val="NormalWeb"/>
        <w:jc w:val="both"/>
        <w:rPr>
          <w:rFonts w:asciiTheme="minorHAnsi" w:hAnsiTheme="minorHAnsi" w:cstheme="minorHAnsi"/>
          <w:sz w:val="22"/>
          <w:szCs w:val="22"/>
        </w:rPr>
      </w:pPr>
      <w:r>
        <w:rPr>
          <w:rFonts w:asciiTheme="minorHAnsi" w:hAnsiTheme="minorHAnsi" w:cstheme="minorHAnsi"/>
          <w:sz w:val="22"/>
          <w:szCs w:val="22"/>
        </w:rPr>
        <w:t>En 2020, se entregaron a instalaciones recicladoras 1.490.283 toneladas de envases domésticos procedentes de los contenedores amarillos y azules de la calle, de recogidas selectivas en lugares de gran afluencia y de plantas de residuos municipales. Gracias a ello, se obtuvieron numerosos beneficios ambientales como evitar la emisión de 1,67 millones de toneladas de CO2 a la atmósfera o ahorrar 20,29 millones de m</w:t>
      </w:r>
      <w:r>
        <w:rPr>
          <w:rFonts w:asciiTheme="minorHAnsi" w:hAnsiTheme="minorHAnsi" w:cstheme="minorHAnsi"/>
          <w:sz w:val="22"/>
          <w:szCs w:val="22"/>
          <w:vertAlign w:val="superscript"/>
        </w:rPr>
        <w:t xml:space="preserve">3 </w:t>
      </w:r>
      <w:r>
        <w:rPr>
          <w:rFonts w:asciiTheme="minorHAnsi" w:hAnsiTheme="minorHAnsi" w:cstheme="minorHAnsi"/>
          <w:sz w:val="22"/>
          <w:szCs w:val="22"/>
        </w:rPr>
        <w:t xml:space="preserve">de agua y 6,37 millones de </w:t>
      </w:r>
      <w:proofErr w:type="spellStart"/>
      <w:r>
        <w:rPr>
          <w:rFonts w:asciiTheme="minorHAnsi" w:hAnsiTheme="minorHAnsi" w:cstheme="minorHAnsi"/>
          <w:sz w:val="22"/>
          <w:szCs w:val="22"/>
        </w:rPr>
        <w:t>Mwh</w:t>
      </w:r>
      <w:proofErr w:type="spellEnd"/>
      <w:r>
        <w:rPr>
          <w:rFonts w:asciiTheme="minorHAnsi" w:hAnsiTheme="minorHAnsi" w:cstheme="minorHAnsi"/>
          <w:sz w:val="22"/>
          <w:szCs w:val="22"/>
        </w:rPr>
        <w:t xml:space="preserve"> de energía.</w:t>
      </w:r>
    </w:p>
    <w:p w14:paraId="20FE28F2" w14:textId="77777777" w:rsidR="00163414" w:rsidRDefault="00163414" w:rsidP="00AB1833">
      <w:pPr>
        <w:rPr>
          <w:rFonts w:cstheme="minorHAnsi"/>
          <w:b/>
        </w:rPr>
      </w:pPr>
    </w:p>
    <w:p w14:paraId="30C89AB9" w14:textId="76291456" w:rsidR="00AB1833" w:rsidRDefault="00AB1833" w:rsidP="00AB1833">
      <w:pPr>
        <w:rPr>
          <w:rFonts w:cstheme="minorHAnsi"/>
        </w:rPr>
      </w:pPr>
      <w:r>
        <w:rPr>
          <w:rFonts w:cstheme="minorHAnsi"/>
          <w:b/>
        </w:rPr>
        <w:t>Para más información:</w:t>
      </w:r>
    </w:p>
    <w:p w14:paraId="1AE46607" w14:textId="77777777" w:rsidR="00AB1833" w:rsidRDefault="00AB1833" w:rsidP="00AB1833">
      <w:pPr>
        <w:rPr>
          <w:rFonts w:cstheme="minorHAnsi"/>
        </w:rPr>
      </w:pPr>
      <w:r>
        <w:rPr>
          <w:rFonts w:cstheme="minorHAnsi"/>
        </w:rPr>
        <w:t>Romain Titaud / Rosa Santiago / Teresa Sarria</w:t>
      </w:r>
      <w:r>
        <w:rPr>
          <w:rFonts w:cstheme="minorHAnsi"/>
        </w:rPr>
        <w:br/>
      </w:r>
      <w:hyperlink r:id="rId24" w:history="1">
        <w:r>
          <w:rPr>
            <w:rStyle w:val="Hipervnculo"/>
            <w:rFonts w:cstheme="minorHAnsi"/>
          </w:rPr>
          <w:t>rtitaud@atrevia.com</w:t>
        </w:r>
      </w:hyperlink>
      <w:r>
        <w:rPr>
          <w:rFonts w:cstheme="minorHAnsi"/>
        </w:rPr>
        <w:t xml:space="preserve"> / </w:t>
      </w:r>
      <w:hyperlink r:id="rId25" w:history="1">
        <w:r>
          <w:rPr>
            <w:rStyle w:val="Hipervnculo"/>
            <w:rFonts w:cstheme="minorHAnsi"/>
          </w:rPr>
          <w:t>rsantiago@atrevia.com</w:t>
        </w:r>
      </w:hyperlink>
      <w:r>
        <w:rPr>
          <w:rFonts w:cstheme="minorHAnsi"/>
        </w:rPr>
        <w:t xml:space="preserve"> / </w:t>
      </w:r>
      <w:hyperlink r:id="rId26" w:history="1">
        <w:r>
          <w:rPr>
            <w:rStyle w:val="Hipervnculo"/>
            <w:rFonts w:cstheme="minorHAnsi"/>
          </w:rPr>
          <w:t>tsarria@atrevia.com</w:t>
        </w:r>
      </w:hyperlink>
    </w:p>
    <w:p w14:paraId="472AE492" w14:textId="77777777" w:rsidR="00AB1833" w:rsidRDefault="00AB1833" w:rsidP="00AB1833">
      <w:pPr>
        <w:rPr>
          <w:rFonts w:cstheme="minorHAnsi"/>
        </w:rPr>
      </w:pPr>
      <w:r>
        <w:rPr>
          <w:rFonts w:cstheme="minorHAnsi"/>
        </w:rPr>
        <w:t>Tlf. 667 63 25 19 / 673 33 97 24 / 667 63 34 50</w:t>
      </w:r>
    </w:p>
    <w:p w14:paraId="538FA08F" w14:textId="77777777" w:rsidR="00AB1833" w:rsidRDefault="00AB1833" w:rsidP="00AB1833">
      <w:pPr>
        <w:ind w:hanging="2"/>
        <w:jc w:val="both"/>
        <w:rPr>
          <w:rFonts w:cstheme="minorHAnsi"/>
        </w:rPr>
      </w:pPr>
      <w:r>
        <w:rPr>
          <w:rFonts w:cstheme="minorHAnsi"/>
        </w:rPr>
        <w:t xml:space="preserve">Olimpia García </w:t>
      </w:r>
      <w:hyperlink r:id="rId27" w:history="1">
        <w:r>
          <w:rPr>
            <w:rStyle w:val="Hipervnculo"/>
            <w:rFonts w:cstheme="minorHAnsi"/>
          </w:rPr>
          <w:t>prensa@seo.org</w:t>
        </w:r>
      </w:hyperlink>
    </w:p>
    <w:p w14:paraId="6E746F9C" w14:textId="641213CB" w:rsidR="00C84654" w:rsidRPr="00D636E4" w:rsidRDefault="00AB1833" w:rsidP="00093D07">
      <w:r>
        <w:rPr>
          <w:rFonts w:cstheme="minorHAnsi"/>
        </w:rPr>
        <w:t xml:space="preserve">Tlf. 91434 09 10 - 699 983670 </w:t>
      </w:r>
      <w:r>
        <w:rPr>
          <w:rFonts w:cstheme="minorHAnsi"/>
        </w:rPr>
        <w:br/>
        <w:t>@seo_birdlife / seo.org</w:t>
      </w:r>
    </w:p>
    <w:sectPr w:rsidR="00C84654" w:rsidRPr="00D636E4" w:rsidSect="00795D5F">
      <w:headerReference w:type="default" r:id="rId2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A9548" w14:textId="77777777" w:rsidR="00F12853" w:rsidRDefault="00F12853" w:rsidP="006E531B">
      <w:pPr>
        <w:spacing w:after="0" w:line="240" w:lineRule="auto"/>
      </w:pPr>
      <w:r>
        <w:separator/>
      </w:r>
    </w:p>
  </w:endnote>
  <w:endnote w:type="continuationSeparator" w:id="0">
    <w:p w14:paraId="14C67FBB" w14:textId="77777777" w:rsidR="00F12853" w:rsidRDefault="00F12853" w:rsidP="006E5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548E7" w14:textId="77777777" w:rsidR="00F12853" w:rsidRDefault="00F12853" w:rsidP="006E531B">
      <w:pPr>
        <w:spacing w:after="0" w:line="240" w:lineRule="auto"/>
      </w:pPr>
      <w:r>
        <w:separator/>
      </w:r>
    </w:p>
  </w:footnote>
  <w:footnote w:type="continuationSeparator" w:id="0">
    <w:p w14:paraId="42119ED1" w14:textId="77777777" w:rsidR="00F12853" w:rsidRDefault="00F12853" w:rsidP="006E5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385CE" w14:textId="77777777" w:rsidR="006E531B" w:rsidRDefault="004023CE" w:rsidP="006E531B">
    <w:pPr>
      <w:pStyle w:val="Encabezado"/>
    </w:pPr>
    <w:r>
      <w:rPr>
        <w:noProof/>
        <w:lang w:eastAsia="es-ES"/>
      </w:rPr>
      <w:drawing>
        <wp:anchor distT="0" distB="0" distL="114300" distR="114300" simplePos="0" relativeHeight="251663360" behindDoc="0" locked="0" layoutInCell="1" allowOverlap="1" wp14:anchorId="712ABA59" wp14:editId="0F3BD8CD">
          <wp:simplePos x="0" y="0"/>
          <wp:positionH relativeFrom="margin">
            <wp:posOffset>2463165</wp:posOffset>
          </wp:positionH>
          <wp:positionV relativeFrom="margin">
            <wp:posOffset>-671195</wp:posOffset>
          </wp:positionV>
          <wp:extent cx="1289685" cy="485775"/>
          <wp:effectExtent l="0" t="0" r="0" b="0"/>
          <wp:wrapSquare wrapText="bothSides"/>
          <wp:docPr id="6" name="Imagen 6" descr="Imagen que contiene obje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bera nuevo claim DEF.png"/>
                  <pic:cNvPicPr/>
                </pic:nvPicPr>
                <pic:blipFill rotWithShape="1">
                  <a:blip r:embed="rId1">
                    <a:extLst>
                      <a:ext uri="{28A0092B-C50C-407E-A947-70E740481C1C}">
                        <a14:useLocalDpi xmlns:a14="http://schemas.microsoft.com/office/drawing/2010/main" val="0"/>
                      </a:ext>
                    </a:extLst>
                  </a:blip>
                  <a:srcRect l="25165" t="36415" r="25800" b="37646"/>
                  <a:stretch/>
                </pic:blipFill>
                <pic:spPr bwMode="auto">
                  <a:xfrm>
                    <a:off x="0" y="0"/>
                    <a:ext cx="1289685" cy="485775"/>
                  </a:xfrm>
                  <a:prstGeom prst="rect">
                    <a:avLst/>
                  </a:prstGeom>
                  <a:ln>
                    <a:noFill/>
                  </a:ln>
                  <a:extLst>
                    <a:ext uri="{53640926-AAD7-44D8-BBD7-CCE9431645EC}">
                      <a14:shadowObscured xmlns:a14="http://schemas.microsoft.com/office/drawing/2010/main"/>
                    </a:ext>
                  </a:extLst>
                </pic:spPr>
              </pic:pic>
            </a:graphicData>
          </a:graphic>
        </wp:anchor>
      </w:drawing>
    </w:r>
    <w:r w:rsidR="00E415A8">
      <w:rPr>
        <w:noProof/>
        <w:lang w:eastAsia="es-ES"/>
      </w:rPr>
      <w:drawing>
        <wp:anchor distT="0" distB="0" distL="114300" distR="114300" simplePos="0" relativeHeight="251664384" behindDoc="0" locked="0" layoutInCell="1" allowOverlap="1" wp14:anchorId="05F8FCAE" wp14:editId="3C024846">
          <wp:simplePos x="0" y="0"/>
          <wp:positionH relativeFrom="margin">
            <wp:align>right</wp:align>
          </wp:positionH>
          <wp:positionV relativeFrom="margin">
            <wp:posOffset>-687705</wp:posOffset>
          </wp:positionV>
          <wp:extent cx="1095375" cy="488950"/>
          <wp:effectExtent l="0" t="0" r="9525" b="635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uevo logo sin claim.jpg"/>
                  <pic:cNvPicPr/>
                </pic:nvPicPr>
                <pic:blipFill>
                  <a:blip r:embed="rId2">
                    <a:extLst>
                      <a:ext uri="{28A0092B-C50C-407E-A947-70E740481C1C}">
                        <a14:useLocalDpi xmlns:a14="http://schemas.microsoft.com/office/drawing/2010/main" val="0"/>
                      </a:ext>
                    </a:extLst>
                  </a:blip>
                  <a:stretch>
                    <a:fillRect/>
                  </a:stretch>
                </pic:blipFill>
                <pic:spPr>
                  <a:xfrm>
                    <a:off x="0" y="0"/>
                    <a:ext cx="1095375" cy="488950"/>
                  </a:xfrm>
                  <a:prstGeom prst="rect">
                    <a:avLst/>
                  </a:prstGeom>
                </pic:spPr>
              </pic:pic>
            </a:graphicData>
          </a:graphic>
        </wp:anchor>
      </w:drawing>
    </w:r>
    <w:r w:rsidR="00E415A8">
      <w:rPr>
        <w:noProof/>
        <w:lang w:eastAsia="es-ES"/>
      </w:rPr>
      <w:drawing>
        <wp:anchor distT="0" distB="0" distL="114300" distR="114300" simplePos="0" relativeHeight="251660288" behindDoc="0" locked="0" layoutInCell="1" allowOverlap="1" wp14:anchorId="3E9B6D96" wp14:editId="6BC7EA42">
          <wp:simplePos x="0" y="0"/>
          <wp:positionH relativeFrom="margin">
            <wp:posOffset>1297940</wp:posOffset>
          </wp:positionH>
          <wp:positionV relativeFrom="topMargin">
            <wp:posOffset>407670</wp:posOffset>
          </wp:positionV>
          <wp:extent cx="771525" cy="533400"/>
          <wp:effectExtent l="0" t="0" r="9525" b="0"/>
          <wp:wrapSquare wrapText="bothSides"/>
          <wp:docPr id="2" name="1 Imagen" descr="logo_seo_m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eo_main.png"/>
                  <pic:cNvPicPr/>
                </pic:nvPicPr>
                <pic:blipFill>
                  <a:blip r:embed="rId3"/>
                  <a:stretch>
                    <a:fillRect/>
                  </a:stretch>
                </pic:blipFill>
                <pic:spPr>
                  <a:xfrm>
                    <a:off x="0" y="0"/>
                    <a:ext cx="771525" cy="533400"/>
                  </a:xfrm>
                  <a:prstGeom prst="rect">
                    <a:avLst/>
                  </a:prstGeom>
                </pic:spPr>
              </pic:pic>
            </a:graphicData>
          </a:graphic>
        </wp:anchor>
      </w:drawing>
    </w:r>
    <w:r w:rsidR="00E415A8">
      <w:rPr>
        <w:noProof/>
        <w:lang w:eastAsia="es-ES"/>
      </w:rPr>
      <w:drawing>
        <wp:anchor distT="0" distB="0" distL="114300" distR="114300" simplePos="0" relativeHeight="251662336" behindDoc="0" locked="0" layoutInCell="1" allowOverlap="1" wp14:anchorId="6F72CCDA" wp14:editId="2229B02C">
          <wp:simplePos x="0" y="0"/>
          <wp:positionH relativeFrom="column">
            <wp:posOffset>323215</wp:posOffset>
          </wp:positionH>
          <wp:positionV relativeFrom="paragraph">
            <wp:posOffset>134620</wp:posOffset>
          </wp:positionV>
          <wp:extent cx="655955" cy="342265"/>
          <wp:effectExtent l="0" t="0" r="0" b="63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ODS.png"/>
                  <pic:cNvPicPr/>
                </pic:nvPicPr>
                <pic:blipFill>
                  <a:blip r:embed="rId4">
                    <a:extLst>
                      <a:ext uri="{28A0092B-C50C-407E-A947-70E740481C1C}">
                        <a14:useLocalDpi xmlns:a14="http://schemas.microsoft.com/office/drawing/2010/main" val="0"/>
                      </a:ext>
                    </a:extLst>
                  </a:blip>
                  <a:stretch>
                    <a:fillRect/>
                  </a:stretch>
                </pic:blipFill>
                <pic:spPr>
                  <a:xfrm>
                    <a:off x="0" y="0"/>
                    <a:ext cx="655955" cy="342265"/>
                  </a:xfrm>
                  <a:prstGeom prst="rect">
                    <a:avLst/>
                  </a:prstGeom>
                </pic:spPr>
              </pic:pic>
            </a:graphicData>
          </a:graphic>
        </wp:anchor>
      </w:drawing>
    </w:r>
  </w:p>
  <w:p w14:paraId="0E711016" w14:textId="77777777" w:rsidR="006E531B" w:rsidRDefault="006E531B" w:rsidP="006E531B">
    <w:pPr>
      <w:pStyle w:val="Encabezado"/>
    </w:pPr>
  </w:p>
  <w:p w14:paraId="2282C880" w14:textId="77777777" w:rsidR="006E531B" w:rsidRDefault="006E531B" w:rsidP="006E531B">
    <w:pPr>
      <w:pStyle w:val="Encabezado"/>
    </w:pPr>
  </w:p>
  <w:p w14:paraId="0E52AC4C" w14:textId="77777777" w:rsidR="006E531B" w:rsidRDefault="006E53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33F0B"/>
    <w:multiLevelType w:val="hybridMultilevel"/>
    <w:tmpl w:val="A5F67C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577455"/>
    <w:multiLevelType w:val="hybridMultilevel"/>
    <w:tmpl w:val="05562D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9A1730E"/>
    <w:multiLevelType w:val="multilevel"/>
    <w:tmpl w:val="4614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1A702A"/>
    <w:multiLevelType w:val="hybridMultilevel"/>
    <w:tmpl w:val="A23C852C"/>
    <w:lvl w:ilvl="0" w:tplc="C4489B42">
      <w:numFmt w:val="bullet"/>
      <w:lvlText w:val=""/>
      <w:lvlJc w:val="left"/>
      <w:pPr>
        <w:ind w:left="359" w:hanging="360"/>
      </w:pPr>
      <w:rPr>
        <w:rFonts w:ascii="Symbol" w:eastAsia="Calibri" w:hAnsi="Symbol" w:cs="Calibri" w:hint="default"/>
      </w:rPr>
    </w:lvl>
    <w:lvl w:ilvl="1" w:tplc="0C0A0003" w:tentative="1">
      <w:start w:val="1"/>
      <w:numFmt w:val="bullet"/>
      <w:lvlText w:val="o"/>
      <w:lvlJc w:val="left"/>
      <w:pPr>
        <w:ind w:left="1079" w:hanging="360"/>
      </w:pPr>
      <w:rPr>
        <w:rFonts w:ascii="Courier New" w:hAnsi="Courier New" w:cs="Courier New" w:hint="default"/>
      </w:rPr>
    </w:lvl>
    <w:lvl w:ilvl="2" w:tplc="0C0A0005" w:tentative="1">
      <w:start w:val="1"/>
      <w:numFmt w:val="bullet"/>
      <w:lvlText w:val=""/>
      <w:lvlJc w:val="left"/>
      <w:pPr>
        <w:ind w:left="1799" w:hanging="360"/>
      </w:pPr>
      <w:rPr>
        <w:rFonts w:ascii="Wingdings" w:hAnsi="Wingdings" w:hint="default"/>
      </w:rPr>
    </w:lvl>
    <w:lvl w:ilvl="3" w:tplc="0C0A0001" w:tentative="1">
      <w:start w:val="1"/>
      <w:numFmt w:val="bullet"/>
      <w:lvlText w:val=""/>
      <w:lvlJc w:val="left"/>
      <w:pPr>
        <w:ind w:left="2519" w:hanging="360"/>
      </w:pPr>
      <w:rPr>
        <w:rFonts w:ascii="Symbol" w:hAnsi="Symbol" w:hint="default"/>
      </w:rPr>
    </w:lvl>
    <w:lvl w:ilvl="4" w:tplc="0C0A0003" w:tentative="1">
      <w:start w:val="1"/>
      <w:numFmt w:val="bullet"/>
      <w:lvlText w:val="o"/>
      <w:lvlJc w:val="left"/>
      <w:pPr>
        <w:ind w:left="3239" w:hanging="360"/>
      </w:pPr>
      <w:rPr>
        <w:rFonts w:ascii="Courier New" w:hAnsi="Courier New" w:cs="Courier New" w:hint="default"/>
      </w:rPr>
    </w:lvl>
    <w:lvl w:ilvl="5" w:tplc="0C0A0005" w:tentative="1">
      <w:start w:val="1"/>
      <w:numFmt w:val="bullet"/>
      <w:lvlText w:val=""/>
      <w:lvlJc w:val="left"/>
      <w:pPr>
        <w:ind w:left="3959" w:hanging="360"/>
      </w:pPr>
      <w:rPr>
        <w:rFonts w:ascii="Wingdings" w:hAnsi="Wingdings" w:hint="default"/>
      </w:rPr>
    </w:lvl>
    <w:lvl w:ilvl="6" w:tplc="0C0A0001" w:tentative="1">
      <w:start w:val="1"/>
      <w:numFmt w:val="bullet"/>
      <w:lvlText w:val=""/>
      <w:lvlJc w:val="left"/>
      <w:pPr>
        <w:ind w:left="4679" w:hanging="360"/>
      </w:pPr>
      <w:rPr>
        <w:rFonts w:ascii="Symbol" w:hAnsi="Symbol" w:hint="default"/>
      </w:rPr>
    </w:lvl>
    <w:lvl w:ilvl="7" w:tplc="0C0A0003" w:tentative="1">
      <w:start w:val="1"/>
      <w:numFmt w:val="bullet"/>
      <w:lvlText w:val="o"/>
      <w:lvlJc w:val="left"/>
      <w:pPr>
        <w:ind w:left="5399" w:hanging="360"/>
      </w:pPr>
      <w:rPr>
        <w:rFonts w:ascii="Courier New" w:hAnsi="Courier New" w:cs="Courier New" w:hint="default"/>
      </w:rPr>
    </w:lvl>
    <w:lvl w:ilvl="8" w:tplc="0C0A0005" w:tentative="1">
      <w:start w:val="1"/>
      <w:numFmt w:val="bullet"/>
      <w:lvlText w:val=""/>
      <w:lvlJc w:val="left"/>
      <w:pPr>
        <w:ind w:left="6119" w:hanging="360"/>
      </w:pPr>
      <w:rPr>
        <w:rFonts w:ascii="Wingdings" w:hAnsi="Wingdings" w:hint="default"/>
      </w:rPr>
    </w:lvl>
  </w:abstractNum>
  <w:abstractNum w:abstractNumId="4" w15:restartNumberingAfterBreak="0">
    <w:nsid w:val="32CF7117"/>
    <w:multiLevelType w:val="multilevel"/>
    <w:tmpl w:val="B24E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9A77D5"/>
    <w:multiLevelType w:val="hybridMultilevel"/>
    <w:tmpl w:val="701C469E"/>
    <w:lvl w:ilvl="0" w:tplc="9176CAB2">
      <w:start w:val="1"/>
      <w:numFmt w:val="bullet"/>
      <w:lvlText w:val=""/>
      <w:lvlJc w:val="left"/>
      <w:pPr>
        <w:tabs>
          <w:tab w:val="num" w:pos="720"/>
        </w:tabs>
        <w:ind w:left="720" w:hanging="360"/>
      </w:pPr>
      <w:rPr>
        <w:rFonts w:ascii="Symbol" w:hAnsi="Symbol" w:hint="default"/>
        <w:color w:val="auto"/>
        <w:sz w:val="20"/>
      </w:rPr>
    </w:lvl>
    <w:lvl w:ilvl="1" w:tplc="9F62009C">
      <w:start w:val="1"/>
      <w:numFmt w:val="bullet"/>
      <w:lvlText w:val="o"/>
      <w:lvlJc w:val="left"/>
      <w:pPr>
        <w:tabs>
          <w:tab w:val="num" w:pos="1440"/>
        </w:tabs>
        <w:ind w:left="1440" w:hanging="360"/>
      </w:pPr>
      <w:rPr>
        <w:rFonts w:ascii="Courier New" w:hAnsi="Courier New" w:cs="Times New Roman" w:hint="default"/>
        <w:sz w:val="20"/>
      </w:rPr>
    </w:lvl>
    <w:lvl w:ilvl="2" w:tplc="B8C632C0">
      <w:start w:val="1"/>
      <w:numFmt w:val="bullet"/>
      <w:lvlText w:val=""/>
      <w:lvlJc w:val="left"/>
      <w:pPr>
        <w:tabs>
          <w:tab w:val="num" w:pos="2160"/>
        </w:tabs>
        <w:ind w:left="2160" w:hanging="360"/>
      </w:pPr>
      <w:rPr>
        <w:rFonts w:ascii="Wingdings" w:hAnsi="Wingdings" w:hint="default"/>
        <w:sz w:val="20"/>
      </w:rPr>
    </w:lvl>
    <w:lvl w:ilvl="3" w:tplc="7B6EB0CA">
      <w:start w:val="1"/>
      <w:numFmt w:val="bullet"/>
      <w:lvlText w:val=""/>
      <w:lvlJc w:val="left"/>
      <w:pPr>
        <w:tabs>
          <w:tab w:val="num" w:pos="2880"/>
        </w:tabs>
        <w:ind w:left="2880" w:hanging="360"/>
      </w:pPr>
      <w:rPr>
        <w:rFonts w:ascii="Wingdings" w:hAnsi="Wingdings" w:hint="default"/>
        <w:sz w:val="20"/>
      </w:rPr>
    </w:lvl>
    <w:lvl w:ilvl="4" w:tplc="A64A183E">
      <w:start w:val="1"/>
      <w:numFmt w:val="bullet"/>
      <w:lvlText w:val=""/>
      <w:lvlJc w:val="left"/>
      <w:pPr>
        <w:tabs>
          <w:tab w:val="num" w:pos="3600"/>
        </w:tabs>
        <w:ind w:left="3600" w:hanging="360"/>
      </w:pPr>
      <w:rPr>
        <w:rFonts w:ascii="Wingdings" w:hAnsi="Wingdings" w:hint="default"/>
        <w:sz w:val="20"/>
      </w:rPr>
    </w:lvl>
    <w:lvl w:ilvl="5" w:tplc="5D5284AE">
      <w:start w:val="1"/>
      <w:numFmt w:val="bullet"/>
      <w:lvlText w:val=""/>
      <w:lvlJc w:val="left"/>
      <w:pPr>
        <w:tabs>
          <w:tab w:val="num" w:pos="4320"/>
        </w:tabs>
        <w:ind w:left="4320" w:hanging="360"/>
      </w:pPr>
      <w:rPr>
        <w:rFonts w:ascii="Wingdings" w:hAnsi="Wingdings" w:hint="default"/>
        <w:sz w:val="20"/>
      </w:rPr>
    </w:lvl>
    <w:lvl w:ilvl="6" w:tplc="9E92CA72">
      <w:start w:val="1"/>
      <w:numFmt w:val="bullet"/>
      <w:lvlText w:val=""/>
      <w:lvlJc w:val="left"/>
      <w:pPr>
        <w:tabs>
          <w:tab w:val="num" w:pos="5040"/>
        </w:tabs>
        <w:ind w:left="5040" w:hanging="360"/>
      </w:pPr>
      <w:rPr>
        <w:rFonts w:ascii="Wingdings" w:hAnsi="Wingdings" w:hint="default"/>
        <w:sz w:val="20"/>
      </w:rPr>
    </w:lvl>
    <w:lvl w:ilvl="7" w:tplc="308E05F6">
      <w:start w:val="1"/>
      <w:numFmt w:val="bullet"/>
      <w:lvlText w:val=""/>
      <w:lvlJc w:val="left"/>
      <w:pPr>
        <w:tabs>
          <w:tab w:val="num" w:pos="5760"/>
        </w:tabs>
        <w:ind w:left="5760" w:hanging="360"/>
      </w:pPr>
      <w:rPr>
        <w:rFonts w:ascii="Wingdings" w:hAnsi="Wingdings" w:hint="default"/>
        <w:sz w:val="20"/>
      </w:rPr>
    </w:lvl>
    <w:lvl w:ilvl="8" w:tplc="06CAC05E">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366915"/>
    <w:multiLevelType w:val="hybridMultilevel"/>
    <w:tmpl w:val="48AEBB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5AE5467"/>
    <w:multiLevelType w:val="multilevel"/>
    <w:tmpl w:val="8ADCA5E4"/>
    <w:lvl w:ilvl="0">
      <w:start w:val="1"/>
      <w:numFmt w:val="bullet"/>
      <w:lvlText w:val="●"/>
      <w:lvlJc w:val="left"/>
      <w:pPr>
        <w:ind w:left="574" w:hanging="360"/>
      </w:pPr>
      <w:rPr>
        <w:rFonts w:ascii="Noto Sans Symbols" w:eastAsia="Noto Sans Symbols" w:hAnsi="Noto Sans Symbols" w:cs="Noto Sans Symbols"/>
        <w:sz w:val="24"/>
        <w:szCs w:val="24"/>
        <w:vertAlign w:val="baseline"/>
      </w:rPr>
    </w:lvl>
    <w:lvl w:ilvl="1">
      <w:start w:val="1"/>
      <w:numFmt w:val="bullet"/>
      <w:lvlText w:val="o"/>
      <w:lvlJc w:val="left"/>
      <w:pPr>
        <w:ind w:left="1294" w:hanging="360"/>
      </w:pPr>
      <w:rPr>
        <w:rFonts w:ascii="Courier New" w:eastAsia="Courier New" w:hAnsi="Courier New" w:cs="Courier New"/>
        <w:vertAlign w:val="baseline"/>
      </w:rPr>
    </w:lvl>
    <w:lvl w:ilvl="2">
      <w:start w:val="1"/>
      <w:numFmt w:val="bullet"/>
      <w:lvlText w:val="▪"/>
      <w:lvlJc w:val="left"/>
      <w:pPr>
        <w:ind w:left="2014" w:hanging="360"/>
      </w:pPr>
      <w:rPr>
        <w:rFonts w:ascii="Noto Sans Symbols" w:eastAsia="Noto Sans Symbols" w:hAnsi="Noto Sans Symbols" w:cs="Noto Sans Symbols"/>
        <w:vertAlign w:val="baseline"/>
      </w:rPr>
    </w:lvl>
    <w:lvl w:ilvl="3">
      <w:start w:val="1"/>
      <w:numFmt w:val="bullet"/>
      <w:lvlText w:val="●"/>
      <w:lvlJc w:val="left"/>
      <w:pPr>
        <w:ind w:left="2734" w:hanging="360"/>
      </w:pPr>
      <w:rPr>
        <w:rFonts w:ascii="Noto Sans Symbols" w:eastAsia="Noto Sans Symbols" w:hAnsi="Noto Sans Symbols" w:cs="Noto Sans Symbols"/>
        <w:vertAlign w:val="baseline"/>
      </w:rPr>
    </w:lvl>
    <w:lvl w:ilvl="4">
      <w:start w:val="1"/>
      <w:numFmt w:val="bullet"/>
      <w:lvlText w:val="o"/>
      <w:lvlJc w:val="left"/>
      <w:pPr>
        <w:ind w:left="3454" w:hanging="360"/>
      </w:pPr>
      <w:rPr>
        <w:rFonts w:ascii="Courier New" w:eastAsia="Courier New" w:hAnsi="Courier New" w:cs="Courier New"/>
        <w:vertAlign w:val="baseline"/>
      </w:rPr>
    </w:lvl>
    <w:lvl w:ilvl="5">
      <w:start w:val="1"/>
      <w:numFmt w:val="bullet"/>
      <w:lvlText w:val="▪"/>
      <w:lvlJc w:val="left"/>
      <w:pPr>
        <w:ind w:left="4174" w:hanging="360"/>
      </w:pPr>
      <w:rPr>
        <w:rFonts w:ascii="Noto Sans Symbols" w:eastAsia="Noto Sans Symbols" w:hAnsi="Noto Sans Symbols" w:cs="Noto Sans Symbols"/>
        <w:vertAlign w:val="baseline"/>
      </w:rPr>
    </w:lvl>
    <w:lvl w:ilvl="6">
      <w:start w:val="1"/>
      <w:numFmt w:val="bullet"/>
      <w:lvlText w:val="●"/>
      <w:lvlJc w:val="left"/>
      <w:pPr>
        <w:ind w:left="4894" w:hanging="360"/>
      </w:pPr>
      <w:rPr>
        <w:rFonts w:ascii="Noto Sans Symbols" w:eastAsia="Noto Sans Symbols" w:hAnsi="Noto Sans Symbols" w:cs="Noto Sans Symbols"/>
        <w:vertAlign w:val="baseline"/>
      </w:rPr>
    </w:lvl>
    <w:lvl w:ilvl="7">
      <w:start w:val="1"/>
      <w:numFmt w:val="bullet"/>
      <w:lvlText w:val="o"/>
      <w:lvlJc w:val="left"/>
      <w:pPr>
        <w:ind w:left="5614" w:hanging="360"/>
      </w:pPr>
      <w:rPr>
        <w:rFonts w:ascii="Courier New" w:eastAsia="Courier New" w:hAnsi="Courier New" w:cs="Courier New"/>
        <w:vertAlign w:val="baseline"/>
      </w:rPr>
    </w:lvl>
    <w:lvl w:ilvl="8">
      <w:start w:val="1"/>
      <w:numFmt w:val="bullet"/>
      <w:lvlText w:val="▪"/>
      <w:lvlJc w:val="left"/>
      <w:pPr>
        <w:ind w:left="6334" w:hanging="360"/>
      </w:pPr>
      <w:rPr>
        <w:rFonts w:ascii="Noto Sans Symbols" w:eastAsia="Noto Sans Symbols" w:hAnsi="Noto Sans Symbols" w:cs="Noto Sans Symbols"/>
        <w:vertAlign w:val="baseline"/>
      </w:rPr>
    </w:lvl>
  </w:abstractNum>
  <w:abstractNum w:abstractNumId="8" w15:restartNumberingAfterBreak="0">
    <w:nsid w:val="50E11C8E"/>
    <w:multiLevelType w:val="hybridMultilevel"/>
    <w:tmpl w:val="4142067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66D54A87"/>
    <w:multiLevelType w:val="multilevel"/>
    <w:tmpl w:val="D8F8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71036F"/>
    <w:multiLevelType w:val="multilevel"/>
    <w:tmpl w:val="C792AEB8"/>
    <w:lvl w:ilvl="0">
      <w:start w:val="1"/>
      <w:numFmt w:val="bullet"/>
      <w:lvlText w:val="●"/>
      <w:lvlJc w:val="left"/>
      <w:pPr>
        <w:ind w:left="574" w:hanging="360"/>
      </w:pPr>
      <w:rPr>
        <w:rFonts w:ascii="Noto Sans Symbols" w:eastAsia="Noto Sans Symbols" w:hAnsi="Noto Sans Symbols" w:cs="Noto Sans Symbols"/>
        <w:sz w:val="24"/>
        <w:szCs w:val="24"/>
        <w:vertAlign w:val="baseline"/>
      </w:rPr>
    </w:lvl>
    <w:lvl w:ilvl="1">
      <w:start w:val="1"/>
      <w:numFmt w:val="bullet"/>
      <w:lvlText w:val="o"/>
      <w:lvlJc w:val="left"/>
      <w:pPr>
        <w:ind w:left="1294" w:hanging="360"/>
      </w:pPr>
      <w:rPr>
        <w:rFonts w:ascii="Courier New" w:eastAsia="Courier New" w:hAnsi="Courier New" w:cs="Courier New"/>
        <w:vertAlign w:val="baseline"/>
      </w:rPr>
    </w:lvl>
    <w:lvl w:ilvl="2">
      <w:start w:val="1"/>
      <w:numFmt w:val="bullet"/>
      <w:lvlText w:val="▪"/>
      <w:lvlJc w:val="left"/>
      <w:pPr>
        <w:ind w:left="2014" w:hanging="360"/>
      </w:pPr>
      <w:rPr>
        <w:rFonts w:ascii="Noto Sans Symbols" w:eastAsia="Noto Sans Symbols" w:hAnsi="Noto Sans Symbols" w:cs="Noto Sans Symbols"/>
        <w:vertAlign w:val="baseline"/>
      </w:rPr>
    </w:lvl>
    <w:lvl w:ilvl="3">
      <w:start w:val="1"/>
      <w:numFmt w:val="bullet"/>
      <w:lvlText w:val="●"/>
      <w:lvlJc w:val="left"/>
      <w:pPr>
        <w:ind w:left="2734" w:hanging="360"/>
      </w:pPr>
      <w:rPr>
        <w:rFonts w:ascii="Noto Sans Symbols" w:eastAsia="Noto Sans Symbols" w:hAnsi="Noto Sans Symbols" w:cs="Noto Sans Symbols"/>
        <w:vertAlign w:val="baseline"/>
      </w:rPr>
    </w:lvl>
    <w:lvl w:ilvl="4">
      <w:start w:val="1"/>
      <w:numFmt w:val="bullet"/>
      <w:lvlText w:val="o"/>
      <w:lvlJc w:val="left"/>
      <w:pPr>
        <w:ind w:left="3454" w:hanging="360"/>
      </w:pPr>
      <w:rPr>
        <w:rFonts w:ascii="Courier New" w:eastAsia="Courier New" w:hAnsi="Courier New" w:cs="Courier New"/>
        <w:vertAlign w:val="baseline"/>
      </w:rPr>
    </w:lvl>
    <w:lvl w:ilvl="5">
      <w:start w:val="1"/>
      <w:numFmt w:val="bullet"/>
      <w:lvlText w:val="▪"/>
      <w:lvlJc w:val="left"/>
      <w:pPr>
        <w:ind w:left="4174" w:hanging="360"/>
      </w:pPr>
      <w:rPr>
        <w:rFonts w:ascii="Noto Sans Symbols" w:eastAsia="Noto Sans Symbols" w:hAnsi="Noto Sans Symbols" w:cs="Noto Sans Symbols"/>
        <w:vertAlign w:val="baseline"/>
      </w:rPr>
    </w:lvl>
    <w:lvl w:ilvl="6">
      <w:start w:val="1"/>
      <w:numFmt w:val="bullet"/>
      <w:lvlText w:val="●"/>
      <w:lvlJc w:val="left"/>
      <w:pPr>
        <w:ind w:left="4894" w:hanging="360"/>
      </w:pPr>
      <w:rPr>
        <w:rFonts w:ascii="Noto Sans Symbols" w:eastAsia="Noto Sans Symbols" w:hAnsi="Noto Sans Symbols" w:cs="Noto Sans Symbols"/>
        <w:vertAlign w:val="baseline"/>
      </w:rPr>
    </w:lvl>
    <w:lvl w:ilvl="7">
      <w:start w:val="1"/>
      <w:numFmt w:val="bullet"/>
      <w:lvlText w:val="o"/>
      <w:lvlJc w:val="left"/>
      <w:pPr>
        <w:ind w:left="5614" w:hanging="360"/>
      </w:pPr>
      <w:rPr>
        <w:rFonts w:ascii="Courier New" w:eastAsia="Courier New" w:hAnsi="Courier New" w:cs="Courier New"/>
        <w:vertAlign w:val="baseline"/>
      </w:rPr>
    </w:lvl>
    <w:lvl w:ilvl="8">
      <w:start w:val="1"/>
      <w:numFmt w:val="bullet"/>
      <w:lvlText w:val="▪"/>
      <w:lvlJc w:val="left"/>
      <w:pPr>
        <w:ind w:left="6334" w:hanging="360"/>
      </w:pPr>
      <w:rPr>
        <w:rFonts w:ascii="Noto Sans Symbols" w:eastAsia="Noto Sans Symbols" w:hAnsi="Noto Sans Symbols" w:cs="Noto Sans Symbols"/>
        <w:vertAlign w:val="baseline"/>
      </w:rPr>
    </w:lvl>
  </w:abstractNum>
  <w:num w:numId="1">
    <w:abstractNumId w:val="6"/>
  </w:num>
  <w:num w:numId="2">
    <w:abstractNumId w:val="1"/>
  </w:num>
  <w:num w:numId="3">
    <w:abstractNumId w:val="8"/>
  </w:num>
  <w:num w:numId="4">
    <w:abstractNumId w:val="0"/>
  </w:num>
  <w:num w:numId="5">
    <w:abstractNumId w:val="7"/>
  </w:num>
  <w:num w:numId="6">
    <w:abstractNumId w:val="10"/>
  </w:num>
  <w:num w:numId="7">
    <w:abstractNumId w:val="2"/>
  </w:num>
  <w:num w:numId="8">
    <w:abstractNumId w:val="9"/>
  </w:num>
  <w:num w:numId="9">
    <w:abstractNumId w:val="4"/>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31B"/>
    <w:rsid w:val="00002184"/>
    <w:rsid w:val="00004A76"/>
    <w:rsid w:val="0001740E"/>
    <w:rsid w:val="000335BE"/>
    <w:rsid w:val="000502A1"/>
    <w:rsid w:val="000577BC"/>
    <w:rsid w:val="00064159"/>
    <w:rsid w:val="00065392"/>
    <w:rsid w:val="00067EAA"/>
    <w:rsid w:val="0007598A"/>
    <w:rsid w:val="00077650"/>
    <w:rsid w:val="00086CE6"/>
    <w:rsid w:val="00092FF4"/>
    <w:rsid w:val="00093D07"/>
    <w:rsid w:val="00096D8A"/>
    <w:rsid w:val="000A5C62"/>
    <w:rsid w:val="000B2C92"/>
    <w:rsid w:val="000B71A6"/>
    <w:rsid w:val="000C2095"/>
    <w:rsid w:val="000F76A0"/>
    <w:rsid w:val="0010271F"/>
    <w:rsid w:val="001214A5"/>
    <w:rsid w:val="00123ABF"/>
    <w:rsid w:val="00130999"/>
    <w:rsid w:val="00143B87"/>
    <w:rsid w:val="00145F49"/>
    <w:rsid w:val="00146DC1"/>
    <w:rsid w:val="00147043"/>
    <w:rsid w:val="0016051F"/>
    <w:rsid w:val="00163414"/>
    <w:rsid w:val="001657D9"/>
    <w:rsid w:val="00167A3A"/>
    <w:rsid w:val="00180567"/>
    <w:rsid w:val="00195B7D"/>
    <w:rsid w:val="001A2D08"/>
    <w:rsid w:val="001B3032"/>
    <w:rsid w:val="001B47FA"/>
    <w:rsid w:val="001B4A81"/>
    <w:rsid w:val="00201973"/>
    <w:rsid w:val="00202D6F"/>
    <w:rsid w:val="00203142"/>
    <w:rsid w:val="00203D7E"/>
    <w:rsid w:val="002105B8"/>
    <w:rsid w:val="00226B83"/>
    <w:rsid w:val="00257083"/>
    <w:rsid w:val="00281EBB"/>
    <w:rsid w:val="00285C1B"/>
    <w:rsid w:val="00290CDC"/>
    <w:rsid w:val="002B1580"/>
    <w:rsid w:val="002B5275"/>
    <w:rsid w:val="002E59F5"/>
    <w:rsid w:val="00312A0A"/>
    <w:rsid w:val="00323513"/>
    <w:rsid w:val="00326345"/>
    <w:rsid w:val="00371FA4"/>
    <w:rsid w:val="0037561E"/>
    <w:rsid w:val="00396393"/>
    <w:rsid w:val="003A6E8D"/>
    <w:rsid w:val="003C61E5"/>
    <w:rsid w:val="003E6353"/>
    <w:rsid w:val="004023CE"/>
    <w:rsid w:val="004031CC"/>
    <w:rsid w:val="004140B2"/>
    <w:rsid w:val="00452F8E"/>
    <w:rsid w:val="004674BA"/>
    <w:rsid w:val="00473220"/>
    <w:rsid w:val="00492A13"/>
    <w:rsid w:val="004A3BDB"/>
    <w:rsid w:val="004A47B5"/>
    <w:rsid w:val="004B7F83"/>
    <w:rsid w:val="004D3A34"/>
    <w:rsid w:val="004E19AB"/>
    <w:rsid w:val="004E3699"/>
    <w:rsid w:val="004F1272"/>
    <w:rsid w:val="00504751"/>
    <w:rsid w:val="00507910"/>
    <w:rsid w:val="00520137"/>
    <w:rsid w:val="00524984"/>
    <w:rsid w:val="005279E2"/>
    <w:rsid w:val="005326AD"/>
    <w:rsid w:val="00546B83"/>
    <w:rsid w:val="00557F19"/>
    <w:rsid w:val="0056533E"/>
    <w:rsid w:val="005702E2"/>
    <w:rsid w:val="005728E2"/>
    <w:rsid w:val="005839D5"/>
    <w:rsid w:val="00585B3C"/>
    <w:rsid w:val="00593757"/>
    <w:rsid w:val="005A3676"/>
    <w:rsid w:val="005C5DA8"/>
    <w:rsid w:val="005D5CD7"/>
    <w:rsid w:val="005E75AC"/>
    <w:rsid w:val="00621B15"/>
    <w:rsid w:val="0063483F"/>
    <w:rsid w:val="00653FC8"/>
    <w:rsid w:val="006564F5"/>
    <w:rsid w:val="006638D9"/>
    <w:rsid w:val="00664748"/>
    <w:rsid w:val="00691D9E"/>
    <w:rsid w:val="006970DE"/>
    <w:rsid w:val="006A718E"/>
    <w:rsid w:val="006C1E31"/>
    <w:rsid w:val="006D2F73"/>
    <w:rsid w:val="006D4123"/>
    <w:rsid w:val="006E531B"/>
    <w:rsid w:val="006E7A21"/>
    <w:rsid w:val="007102EE"/>
    <w:rsid w:val="007144DE"/>
    <w:rsid w:val="0072278F"/>
    <w:rsid w:val="00724862"/>
    <w:rsid w:val="0073398D"/>
    <w:rsid w:val="00743196"/>
    <w:rsid w:val="00753DA0"/>
    <w:rsid w:val="0075733F"/>
    <w:rsid w:val="00761158"/>
    <w:rsid w:val="0076749D"/>
    <w:rsid w:val="00777CB9"/>
    <w:rsid w:val="00790662"/>
    <w:rsid w:val="00795BBD"/>
    <w:rsid w:val="00795D5F"/>
    <w:rsid w:val="00796AB7"/>
    <w:rsid w:val="007B041F"/>
    <w:rsid w:val="007D0C7C"/>
    <w:rsid w:val="007D6B02"/>
    <w:rsid w:val="00802CDD"/>
    <w:rsid w:val="008279EB"/>
    <w:rsid w:val="00836B6F"/>
    <w:rsid w:val="00842CCA"/>
    <w:rsid w:val="0084596E"/>
    <w:rsid w:val="00847554"/>
    <w:rsid w:val="00852C49"/>
    <w:rsid w:val="00853CC4"/>
    <w:rsid w:val="00867607"/>
    <w:rsid w:val="00875479"/>
    <w:rsid w:val="0089391B"/>
    <w:rsid w:val="008A1330"/>
    <w:rsid w:val="008B0C34"/>
    <w:rsid w:val="008B4D30"/>
    <w:rsid w:val="008D6EC2"/>
    <w:rsid w:val="008E13DD"/>
    <w:rsid w:val="008F3018"/>
    <w:rsid w:val="00914C38"/>
    <w:rsid w:val="00916B81"/>
    <w:rsid w:val="00935236"/>
    <w:rsid w:val="00943157"/>
    <w:rsid w:val="00960F40"/>
    <w:rsid w:val="009614E3"/>
    <w:rsid w:val="00966F5F"/>
    <w:rsid w:val="0097534B"/>
    <w:rsid w:val="0098660D"/>
    <w:rsid w:val="009A2359"/>
    <w:rsid w:val="009A4C4B"/>
    <w:rsid w:val="009C34DC"/>
    <w:rsid w:val="009E7806"/>
    <w:rsid w:val="00A11C86"/>
    <w:rsid w:val="00A26AD0"/>
    <w:rsid w:val="00A4243A"/>
    <w:rsid w:val="00A70A48"/>
    <w:rsid w:val="00A70FE6"/>
    <w:rsid w:val="00AA2076"/>
    <w:rsid w:val="00AB04EE"/>
    <w:rsid w:val="00AB1833"/>
    <w:rsid w:val="00AB797D"/>
    <w:rsid w:val="00AD2E62"/>
    <w:rsid w:val="00AE3920"/>
    <w:rsid w:val="00AF1F03"/>
    <w:rsid w:val="00AF3F00"/>
    <w:rsid w:val="00B21DD7"/>
    <w:rsid w:val="00B404FE"/>
    <w:rsid w:val="00B67DEF"/>
    <w:rsid w:val="00B720F0"/>
    <w:rsid w:val="00B7773C"/>
    <w:rsid w:val="00B821A8"/>
    <w:rsid w:val="00B92A81"/>
    <w:rsid w:val="00C2446B"/>
    <w:rsid w:val="00C67429"/>
    <w:rsid w:val="00C84654"/>
    <w:rsid w:val="00CB239D"/>
    <w:rsid w:val="00CB7BC4"/>
    <w:rsid w:val="00CC3280"/>
    <w:rsid w:val="00CD0EC6"/>
    <w:rsid w:val="00CD0FD8"/>
    <w:rsid w:val="00CD41B2"/>
    <w:rsid w:val="00CD4476"/>
    <w:rsid w:val="00CD7AC3"/>
    <w:rsid w:val="00CE7124"/>
    <w:rsid w:val="00CF6F52"/>
    <w:rsid w:val="00D104D1"/>
    <w:rsid w:val="00D15EBD"/>
    <w:rsid w:val="00D2289C"/>
    <w:rsid w:val="00D41375"/>
    <w:rsid w:val="00D55981"/>
    <w:rsid w:val="00D578F2"/>
    <w:rsid w:val="00D57AD7"/>
    <w:rsid w:val="00D636E4"/>
    <w:rsid w:val="00D726C9"/>
    <w:rsid w:val="00D74BFA"/>
    <w:rsid w:val="00D751DD"/>
    <w:rsid w:val="00D776B1"/>
    <w:rsid w:val="00E204C4"/>
    <w:rsid w:val="00E26170"/>
    <w:rsid w:val="00E4103F"/>
    <w:rsid w:val="00E415A8"/>
    <w:rsid w:val="00E42755"/>
    <w:rsid w:val="00E62A64"/>
    <w:rsid w:val="00E65762"/>
    <w:rsid w:val="00E86726"/>
    <w:rsid w:val="00E97969"/>
    <w:rsid w:val="00EA7091"/>
    <w:rsid w:val="00EC3087"/>
    <w:rsid w:val="00EE6929"/>
    <w:rsid w:val="00EF4C86"/>
    <w:rsid w:val="00F03453"/>
    <w:rsid w:val="00F11FA9"/>
    <w:rsid w:val="00F12853"/>
    <w:rsid w:val="00F16E16"/>
    <w:rsid w:val="00F332DA"/>
    <w:rsid w:val="00F51FA3"/>
    <w:rsid w:val="00FA48A2"/>
    <w:rsid w:val="00FA4D75"/>
    <w:rsid w:val="00FA5332"/>
    <w:rsid w:val="00FD0D1D"/>
    <w:rsid w:val="00FD6E81"/>
    <w:rsid w:val="00FE1EA4"/>
    <w:rsid w:val="00FE233E"/>
    <w:rsid w:val="00FE34F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B10FBA"/>
  <w15:docId w15:val="{E10A1618-E7C8-4FE6-A68D-BA6CBA7D6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31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53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531B"/>
  </w:style>
  <w:style w:type="paragraph" w:styleId="Piedepgina">
    <w:name w:val="footer"/>
    <w:basedOn w:val="Normal"/>
    <w:link w:val="PiedepginaCar"/>
    <w:uiPriority w:val="99"/>
    <w:unhideWhenUsed/>
    <w:rsid w:val="006E53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531B"/>
  </w:style>
  <w:style w:type="paragraph" w:styleId="Prrafodelista">
    <w:name w:val="List Paragraph"/>
    <w:basedOn w:val="Normal"/>
    <w:link w:val="PrrafodelistaCar"/>
    <w:uiPriority w:val="34"/>
    <w:qFormat/>
    <w:rsid w:val="006E531B"/>
    <w:pPr>
      <w:ind w:left="720"/>
      <w:contextualSpacing/>
    </w:pPr>
  </w:style>
  <w:style w:type="character" w:styleId="Hipervnculo">
    <w:name w:val="Hyperlink"/>
    <w:basedOn w:val="Fuentedeprrafopredeter"/>
    <w:uiPriority w:val="99"/>
    <w:unhideWhenUsed/>
    <w:rsid w:val="00C84654"/>
    <w:rPr>
      <w:color w:val="0563C1" w:themeColor="hyperlink"/>
      <w:u w:val="single"/>
    </w:rPr>
  </w:style>
  <w:style w:type="character" w:customStyle="1" w:styleId="Mencinsinresolver1">
    <w:name w:val="Mención sin resolver1"/>
    <w:basedOn w:val="Fuentedeprrafopredeter"/>
    <w:uiPriority w:val="99"/>
    <w:semiHidden/>
    <w:unhideWhenUsed/>
    <w:rsid w:val="00C84654"/>
    <w:rPr>
      <w:color w:val="605E5C"/>
      <w:shd w:val="clear" w:color="auto" w:fill="E1DFDD"/>
    </w:rPr>
  </w:style>
  <w:style w:type="paragraph" w:styleId="Textodeglobo">
    <w:name w:val="Balloon Text"/>
    <w:basedOn w:val="Normal"/>
    <w:link w:val="TextodegloboCar"/>
    <w:uiPriority w:val="99"/>
    <w:semiHidden/>
    <w:unhideWhenUsed/>
    <w:rsid w:val="00FA48A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48A2"/>
    <w:rPr>
      <w:rFonts w:ascii="Segoe UI" w:hAnsi="Segoe UI" w:cs="Segoe UI"/>
      <w:sz w:val="18"/>
      <w:szCs w:val="18"/>
    </w:rPr>
  </w:style>
  <w:style w:type="character" w:styleId="Refdecomentario">
    <w:name w:val="annotation reference"/>
    <w:basedOn w:val="Fuentedeprrafopredeter"/>
    <w:uiPriority w:val="99"/>
    <w:semiHidden/>
    <w:unhideWhenUsed/>
    <w:rsid w:val="00D74BFA"/>
    <w:rPr>
      <w:sz w:val="16"/>
      <w:szCs w:val="16"/>
    </w:rPr>
  </w:style>
  <w:style w:type="paragraph" w:styleId="Textocomentario">
    <w:name w:val="annotation text"/>
    <w:basedOn w:val="Normal"/>
    <w:link w:val="TextocomentarioCar"/>
    <w:uiPriority w:val="99"/>
    <w:semiHidden/>
    <w:unhideWhenUsed/>
    <w:rsid w:val="00D74BF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74BFA"/>
    <w:rPr>
      <w:sz w:val="20"/>
      <w:szCs w:val="20"/>
    </w:rPr>
  </w:style>
  <w:style w:type="paragraph" w:styleId="Asuntodelcomentario">
    <w:name w:val="annotation subject"/>
    <w:basedOn w:val="Textocomentario"/>
    <w:next w:val="Textocomentario"/>
    <w:link w:val="AsuntodelcomentarioCar"/>
    <w:uiPriority w:val="99"/>
    <w:semiHidden/>
    <w:unhideWhenUsed/>
    <w:rsid w:val="00D74BFA"/>
    <w:rPr>
      <w:b/>
      <w:bCs/>
    </w:rPr>
  </w:style>
  <w:style w:type="character" w:customStyle="1" w:styleId="AsuntodelcomentarioCar">
    <w:name w:val="Asunto del comentario Car"/>
    <w:basedOn w:val="TextocomentarioCar"/>
    <w:link w:val="Asuntodelcomentario"/>
    <w:uiPriority w:val="99"/>
    <w:semiHidden/>
    <w:rsid w:val="00D74BFA"/>
    <w:rPr>
      <w:b/>
      <w:bCs/>
      <w:sz w:val="20"/>
      <w:szCs w:val="20"/>
    </w:rPr>
  </w:style>
  <w:style w:type="paragraph" w:styleId="NormalWeb">
    <w:name w:val="Normal (Web)"/>
    <w:basedOn w:val="Normal"/>
    <w:uiPriority w:val="99"/>
    <w:semiHidden/>
    <w:unhideWhenUsed/>
    <w:rsid w:val="004023CE"/>
    <w:rPr>
      <w:rFonts w:ascii="Times New Roman" w:hAnsi="Times New Roman" w:cs="Times New Roman"/>
      <w:sz w:val="24"/>
      <w:szCs w:val="24"/>
    </w:rPr>
  </w:style>
  <w:style w:type="character" w:customStyle="1" w:styleId="Mencinsinresolver2">
    <w:name w:val="Mención sin resolver2"/>
    <w:basedOn w:val="Fuentedeprrafopredeter"/>
    <w:uiPriority w:val="99"/>
    <w:semiHidden/>
    <w:unhideWhenUsed/>
    <w:rsid w:val="006C1E31"/>
    <w:rPr>
      <w:color w:val="605E5C"/>
      <w:shd w:val="clear" w:color="auto" w:fill="E1DFDD"/>
    </w:rPr>
  </w:style>
  <w:style w:type="paragraph" w:customStyle="1" w:styleId="Normal1">
    <w:name w:val="Normal1"/>
    <w:rsid w:val="006C1E31"/>
    <w:pPr>
      <w:widowControl w:val="0"/>
      <w:spacing w:after="0" w:line="240" w:lineRule="auto"/>
      <w:ind w:hanging="1"/>
    </w:pPr>
    <w:rPr>
      <w:rFonts w:ascii="Times New Roman" w:eastAsia="Times New Roman" w:hAnsi="Times New Roman" w:cs="Times New Roman"/>
      <w:sz w:val="24"/>
      <w:szCs w:val="24"/>
      <w:lang w:eastAsia="es-ES"/>
    </w:rPr>
  </w:style>
  <w:style w:type="character" w:customStyle="1" w:styleId="Ninguno">
    <w:name w:val="Ninguno"/>
    <w:rsid w:val="0097534B"/>
    <w:rPr>
      <w:lang w:val="es-ES_tradnl"/>
    </w:rPr>
  </w:style>
  <w:style w:type="paragraph" w:customStyle="1" w:styleId="Notaalpie">
    <w:name w:val="Nota al pie"/>
    <w:rsid w:val="0097534B"/>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ES"/>
    </w:rPr>
  </w:style>
  <w:style w:type="character" w:customStyle="1" w:styleId="Mencinsinresolver3">
    <w:name w:val="Mención sin resolver3"/>
    <w:basedOn w:val="Fuentedeprrafopredeter"/>
    <w:uiPriority w:val="99"/>
    <w:semiHidden/>
    <w:unhideWhenUsed/>
    <w:rsid w:val="00D776B1"/>
    <w:rPr>
      <w:color w:val="605E5C"/>
      <w:shd w:val="clear" w:color="auto" w:fill="E1DFDD"/>
    </w:rPr>
  </w:style>
  <w:style w:type="character" w:styleId="Textoennegrita">
    <w:name w:val="Strong"/>
    <w:basedOn w:val="Fuentedeprrafopredeter"/>
    <w:uiPriority w:val="22"/>
    <w:qFormat/>
    <w:rsid w:val="004140B2"/>
    <w:rPr>
      <w:b/>
      <w:bCs/>
    </w:rPr>
  </w:style>
  <w:style w:type="character" w:customStyle="1" w:styleId="PrrafodelistaCar">
    <w:name w:val="Párrafo de lista Car"/>
    <w:basedOn w:val="Fuentedeprrafopredeter"/>
    <w:link w:val="Prrafodelista"/>
    <w:uiPriority w:val="34"/>
    <w:locked/>
    <w:rsid w:val="004140B2"/>
  </w:style>
  <w:style w:type="character" w:styleId="Hipervnculovisitado">
    <w:name w:val="FollowedHyperlink"/>
    <w:basedOn w:val="Fuentedeprrafopredeter"/>
    <w:uiPriority w:val="99"/>
    <w:semiHidden/>
    <w:unhideWhenUsed/>
    <w:rsid w:val="00935236"/>
    <w:rPr>
      <w:color w:val="954F72" w:themeColor="followedHyperlink"/>
      <w:u w:val="single"/>
    </w:rPr>
  </w:style>
  <w:style w:type="paragraph" w:styleId="Revisin">
    <w:name w:val="Revision"/>
    <w:hidden/>
    <w:uiPriority w:val="99"/>
    <w:semiHidden/>
    <w:rsid w:val="003263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88406">
      <w:bodyDiv w:val="1"/>
      <w:marLeft w:val="0"/>
      <w:marRight w:val="0"/>
      <w:marTop w:val="0"/>
      <w:marBottom w:val="0"/>
      <w:divBdr>
        <w:top w:val="none" w:sz="0" w:space="0" w:color="auto"/>
        <w:left w:val="none" w:sz="0" w:space="0" w:color="auto"/>
        <w:bottom w:val="none" w:sz="0" w:space="0" w:color="auto"/>
        <w:right w:val="none" w:sz="0" w:space="0" w:color="auto"/>
      </w:divBdr>
    </w:div>
    <w:div w:id="304042578">
      <w:bodyDiv w:val="1"/>
      <w:marLeft w:val="0"/>
      <w:marRight w:val="0"/>
      <w:marTop w:val="0"/>
      <w:marBottom w:val="0"/>
      <w:divBdr>
        <w:top w:val="none" w:sz="0" w:space="0" w:color="auto"/>
        <w:left w:val="none" w:sz="0" w:space="0" w:color="auto"/>
        <w:bottom w:val="none" w:sz="0" w:space="0" w:color="auto"/>
        <w:right w:val="none" w:sz="0" w:space="0" w:color="auto"/>
      </w:divBdr>
    </w:div>
    <w:div w:id="402334779">
      <w:bodyDiv w:val="1"/>
      <w:marLeft w:val="0"/>
      <w:marRight w:val="0"/>
      <w:marTop w:val="0"/>
      <w:marBottom w:val="0"/>
      <w:divBdr>
        <w:top w:val="none" w:sz="0" w:space="0" w:color="auto"/>
        <w:left w:val="none" w:sz="0" w:space="0" w:color="auto"/>
        <w:bottom w:val="none" w:sz="0" w:space="0" w:color="auto"/>
        <w:right w:val="none" w:sz="0" w:space="0" w:color="auto"/>
      </w:divBdr>
    </w:div>
    <w:div w:id="710692581">
      <w:bodyDiv w:val="1"/>
      <w:marLeft w:val="0"/>
      <w:marRight w:val="0"/>
      <w:marTop w:val="0"/>
      <w:marBottom w:val="0"/>
      <w:divBdr>
        <w:top w:val="none" w:sz="0" w:space="0" w:color="auto"/>
        <w:left w:val="none" w:sz="0" w:space="0" w:color="auto"/>
        <w:bottom w:val="none" w:sz="0" w:space="0" w:color="auto"/>
        <w:right w:val="none" w:sz="0" w:space="0" w:color="auto"/>
      </w:divBdr>
      <w:divsChild>
        <w:div w:id="1553035556">
          <w:marLeft w:val="0"/>
          <w:marRight w:val="0"/>
          <w:marTop w:val="0"/>
          <w:marBottom w:val="0"/>
          <w:divBdr>
            <w:top w:val="none" w:sz="0" w:space="0" w:color="auto"/>
            <w:left w:val="none" w:sz="0" w:space="0" w:color="auto"/>
            <w:bottom w:val="none" w:sz="0" w:space="0" w:color="auto"/>
            <w:right w:val="none" w:sz="0" w:space="0" w:color="auto"/>
          </w:divBdr>
        </w:div>
        <w:div w:id="563443745">
          <w:marLeft w:val="0"/>
          <w:marRight w:val="0"/>
          <w:marTop w:val="0"/>
          <w:marBottom w:val="0"/>
          <w:divBdr>
            <w:top w:val="none" w:sz="0" w:space="0" w:color="auto"/>
            <w:left w:val="none" w:sz="0" w:space="0" w:color="auto"/>
            <w:bottom w:val="none" w:sz="0" w:space="0" w:color="auto"/>
            <w:right w:val="none" w:sz="0" w:space="0" w:color="auto"/>
          </w:divBdr>
        </w:div>
      </w:divsChild>
    </w:div>
    <w:div w:id="983580901">
      <w:bodyDiv w:val="1"/>
      <w:marLeft w:val="0"/>
      <w:marRight w:val="0"/>
      <w:marTop w:val="0"/>
      <w:marBottom w:val="0"/>
      <w:divBdr>
        <w:top w:val="none" w:sz="0" w:space="0" w:color="auto"/>
        <w:left w:val="none" w:sz="0" w:space="0" w:color="auto"/>
        <w:bottom w:val="none" w:sz="0" w:space="0" w:color="auto"/>
        <w:right w:val="none" w:sz="0" w:space="0" w:color="auto"/>
      </w:divBdr>
    </w:div>
    <w:div w:id="1088498650">
      <w:bodyDiv w:val="1"/>
      <w:marLeft w:val="0"/>
      <w:marRight w:val="0"/>
      <w:marTop w:val="0"/>
      <w:marBottom w:val="0"/>
      <w:divBdr>
        <w:top w:val="none" w:sz="0" w:space="0" w:color="auto"/>
        <w:left w:val="none" w:sz="0" w:space="0" w:color="auto"/>
        <w:bottom w:val="none" w:sz="0" w:space="0" w:color="auto"/>
        <w:right w:val="none" w:sz="0" w:space="0" w:color="auto"/>
      </w:divBdr>
    </w:div>
    <w:div w:id="1253048337">
      <w:bodyDiv w:val="1"/>
      <w:marLeft w:val="0"/>
      <w:marRight w:val="0"/>
      <w:marTop w:val="0"/>
      <w:marBottom w:val="0"/>
      <w:divBdr>
        <w:top w:val="none" w:sz="0" w:space="0" w:color="auto"/>
        <w:left w:val="none" w:sz="0" w:space="0" w:color="auto"/>
        <w:bottom w:val="none" w:sz="0" w:space="0" w:color="auto"/>
        <w:right w:val="none" w:sz="0" w:space="0" w:color="auto"/>
      </w:divBdr>
    </w:div>
    <w:div w:id="1253318746">
      <w:bodyDiv w:val="1"/>
      <w:marLeft w:val="0"/>
      <w:marRight w:val="0"/>
      <w:marTop w:val="0"/>
      <w:marBottom w:val="0"/>
      <w:divBdr>
        <w:top w:val="none" w:sz="0" w:space="0" w:color="auto"/>
        <w:left w:val="none" w:sz="0" w:space="0" w:color="auto"/>
        <w:bottom w:val="none" w:sz="0" w:space="0" w:color="auto"/>
        <w:right w:val="none" w:sz="0" w:space="0" w:color="auto"/>
      </w:divBdr>
    </w:div>
    <w:div w:id="1299914597">
      <w:bodyDiv w:val="1"/>
      <w:marLeft w:val="0"/>
      <w:marRight w:val="0"/>
      <w:marTop w:val="0"/>
      <w:marBottom w:val="0"/>
      <w:divBdr>
        <w:top w:val="none" w:sz="0" w:space="0" w:color="auto"/>
        <w:left w:val="none" w:sz="0" w:space="0" w:color="auto"/>
        <w:bottom w:val="none" w:sz="0" w:space="0" w:color="auto"/>
        <w:right w:val="none" w:sz="0" w:space="0" w:color="auto"/>
      </w:divBdr>
    </w:div>
    <w:div w:id="1574855103">
      <w:bodyDiv w:val="1"/>
      <w:marLeft w:val="0"/>
      <w:marRight w:val="0"/>
      <w:marTop w:val="0"/>
      <w:marBottom w:val="0"/>
      <w:divBdr>
        <w:top w:val="none" w:sz="0" w:space="0" w:color="auto"/>
        <w:left w:val="none" w:sz="0" w:space="0" w:color="auto"/>
        <w:bottom w:val="none" w:sz="0" w:space="0" w:color="auto"/>
        <w:right w:val="none" w:sz="0" w:space="0" w:color="auto"/>
      </w:divBdr>
    </w:div>
    <w:div w:id="1923832417">
      <w:bodyDiv w:val="1"/>
      <w:marLeft w:val="0"/>
      <w:marRight w:val="0"/>
      <w:marTop w:val="0"/>
      <w:marBottom w:val="0"/>
      <w:divBdr>
        <w:top w:val="none" w:sz="0" w:space="0" w:color="auto"/>
        <w:left w:val="none" w:sz="0" w:space="0" w:color="auto"/>
        <w:bottom w:val="none" w:sz="0" w:space="0" w:color="auto"/>
        <w:right w:val="none" w:sz="0" w:space="0" w:color="auto"/>
      </w:divBdr>
    </w:div>
    <w:div w:id="213386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l/t-hGknycmdUR" TargetMode="External"/><Relationship Id="rId18" Type="http://schemas.openxmlformats.org/officeDocument/2006/relationships/hyperlink" Target="https://proyectolibera.org/wp-content/uploads/2018/11/BASURALEZA_Una_aprox_al_impactoBAJA.pdf" TargetMode="External"/><Relationship Id="rId26" Type="http://schemas.openxmlformats.org/officeDocument/2006/relationships/hyperlink" Target="mailto:tsarria@atrevia.com" TargetMode="External"/><Relationship Id="rId3" Type="http://schemas.openxmlformats.org/officeDocument/2006/relationships/customXml" Target="../customXml/item3.xml"/><Relationship Id="rId21" Type="http://schemas.openxmlformats.org/officeDocument/2006/relationships/hyperlink" Target="https://proyectolibera.org/dondeacabalabasuraleza/wc.php" TargetMode="External"/><Relationship Id="rId7" Type="http://schemas.openxmlformats.org/officeDocument/2006/relationships/settings" Target="settings.xml"/><Relationship Id="rId12" Type="http://schemas.openxmlformats.org/officeDocument/2006/relationships/hyperlink" Target="https://we.tl/t-MnbKC99EGW" TargetMode="External"/><Relationship Id="rId17" Type="http://schemas.openxmlformats.org/officeDocument/2006/relationships/hyperlink" Target="https://proyectolibera.org/wp-content/uploads/2018/07/Informe-Colillas-LIBERA-2018.pdf" TargetMode="External"/><Relationship Id="rId25" Type="http://schemas.openxmlformats.org/officeDocument/2006/relationships/hyperlink" Target="mailto:rsantiago@atrevia.com" TargetMode="External"/><Relationship Id="rId2" Type="http://schemas.openxmlformats.org/officeDocument/2006/relationships/customXml" Target="../customXml/item2.xml"/><Relationship Id="rId16" Type="http://schemas.openxmlformats.org/officeDocument/2006/relationships/hyperlink" Target="https://proyectolibera.org/wp-content/uploads/2021/03/LIBERA-barometro-2021-rios.pdf" TargetMode="External"/><Relationship Id="rId20" Type="http://schemas.openxmlformats.org/officeDocument/2006/relationships/hyperlink" Target="https://proyectolibera.org/wp-content/uploads/2019/03/Impacto-de-los-pl%87sticos-abandonados_LIBERA-def-1.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tl/t-6oMnS2wugP" TargetMode="External"/><Relationship Id="rId24" Type="http://schemas.openxmlformats.org/officeDocument/2006/relationships/hyperlink" Target="mailto:rtitaud@atrevia.com" TargetMode="External"/><Relationship Id="rId5" Type="http://schemas.openxmlformats.org/officeDocument/2006/relationships/numbering" Target="numbering.xml"/><Relationship Id="rId15" Type="http://schemas.openxmlformats.org/officeDocument/2006/relationships/hyperlink" Target="https://proyectolibera.org/wp-content/uploads/2021/01/LIBERA_Memoria-2020-def.pdf" TargetMode="External"/><Relationship Id="rId23" Type="http://schemas.openxmlformats.org/officeDocument/2006/relationships/hyperlink" Target="https://www.ecoembes.com/e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royectolibera.org/dondeacabalabasuraleza/img/Dossier-Impacto-de-la-basuraleza-en-las-cunetas_Liber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channel/UCfltaLZbQjgVI-w5Np1JmKQ" TargetMode="External"/><Relationship Id="rId22" Type="http://schemas.openxmlformats.org/officeDocument/2006/relationships/hyperlink" Target="http://www.proyectolibera.org" TargetMode="External"/><Relationship Id="rId27" Type="http://schemas.openxmlformats.org/officeDocument/2006/relationships/hyperlink" Target="mailto:prensa@seo.org"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58720BA876E4C4F969DB1F0903FA5D3" ma:contentTypeVersion="2" ma:contentTypeDescription="Crear nuevo documento." ma:contentTypeScope="" ma:versionID="ff0f422f81504648d5d202b13bc5de07">
  <xsd:schema xmlns:xsd="http://www.w3.org/2001/XMLSchema" xmlns:xs="http://www.w3.org/2001/XMLSchema" xmlns:p="http://schemas.microsoft.com/office/2006/metadata/properties" xmlns:ns2="b84fcc4a-e3d7-4a17-8c6d-1592ca7bcb9d" targetNamespace="http://schemas.microsoft.com/office/2006/metadata/properties" ma:root="true" ma:fieldsID="408cdcd805775efd94c0d52a4f287015" ns2:_="">
    <xsd:import namespace="b84fcc4a-e3d7-4a17-8c6d-1592ca7bcb9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fcc4a-e3d7-4a17-8c6d-1592ca7bc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E8C619-F538-459C-AA28-9E917939B1BD}">
  <ds:schemaRefs>
    <ds:schemaRef ds:uri="http://schemas.openxmlformats.org/officeDocument/2006/bibliography"/>
  </ds:schemaRefs>
</ds:datastoreItem>
</file>

<file path=customXml/itemProps2.xml><?xml version="1.0" encoding="utf-8"?>
<ds:datastoreItem xmlns:ds="http://schemas.openxmlformats.org/officeDocument/2006/customXml" ds:itemID="{540209A7-0DF3-430F-8DA9-8C53813B7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fcc4a-e3d7-4a17-8c6d-1592ca7bc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53E57-392E-4FAF-8667-794A516BB5C2}">
  <ds:schemaRefs>
    <ds:schemaRef ds:uri="http://schemas.microsoft.com/sharepoint/v3/contenttype/forms"/>
  </ds:schemaRefs>
</ds:datastoreItem>
</file>

<file path=customXml/itemProps4.xml><?xml version="1.0" encoding="utf-8"?>
<ds:datastoreItem xmlns:ds="http://schemas.openxmlformats.org/officeDocument/2006/customXml" ds:itemID="{52616E6F-D90C-40CE-B45E-787E9EC7787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a469fa5-4041-48c9-b08b-63d03cda9b45}" enabled="0" method="" siteId="{da469fa5-4041-48c9-b08b-63d03cda9b45}"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1178</Words>
  <Characters>6481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Idoia Solano</dc:creator>
  <cp:lastModifiedBy>Eliezer Sanchez Gonzalez</cp:lastModifiedBy>
  <cp:revision>3</cp:revision>
  <dcterms:created xsi:type="dcterms:W3CDTF">2021-12-13T13:34:00Z</dcterms:created>
  <dcterms:modified xsi:type="dcterms:W3CDTF">2021-12-14T09:29:00Z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0x010100A58720BA876E4C4F969DB1F0903FA5D3</vt:lpwstr>
  </property>
</Properties>
</file>